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213" w:rsidRPr="00FE6AC4" w:rsidRDefault="00ED3213" w:rsidP="00ED3213">
      <w:pPr>
        <w:pStyle w:val="Header"/>
        <w:rPr>
          <w:rFonts w:eastAsia="MS Mincho"/>
          <w:sz w:val="24"/>
          <w:lang w:val="en-GB"/>
        </w:rPr>
      </w:pPr>
      <w:r w:rsidRPr="00FE6AC4">
        <w:rPr>
          <w:rFonts w:eastAsia="MS Mincho"/>
          <w:sz w:val="24"/>
          <w:lang w:val="en-GB"/>
        </w:rPr>
        <w:t>3GPP TSG-RAN Meeting #</w:t>
      </w:r>
      <w:r w:rsidR="00580D60" w:rsidRPr="00FE6AC4">
        <w:rPr>
          <w:rFonts w:eastAsia="MS Mincho"/>
          <w:sz w:val="24"/>
          <w:lang w:val="en-GB"/>
        </w:rPr>
        <w:t>80</w:t>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0038737D" w:rsidRPr="0038737D">
        <w:rPr>
          <w:rFonts w:eastAsia="MS Mincho"/>
          <w:sz w:val="24"/>
          <w:lang w:val="en-GB"/>
        </w:rPr>
        <w:t>RP-18</w:t>
      </w:r>
      <w:r w:rsidR="006177D4">
        <w:rPr>
          <w:rFonts w:eastAsia="MS Mincho"/>
          <w:sz w:val="24"/>
          <w:lang w:val="en-GB"/>
        </w:rPr>
        <w:t>1324</w:t>
      </w:r>
    </w:p>
    <w:p w:rsidR="00ED3213" w:rsidRPr="00FE6AC4" w:rsidRDefault="00580D60" w:rsidP="00ED3213">
      <w:pPr>
        <w:pStyle w:val="Header"/>
        <w:rPr>
          <w:rFonts w:eastAsia="MS Mincho"/>
          <w:sz w:val="24"/>
          <w:lang w:val="en-GB"/>
        </w:rPr>
      </w:pPr>
      <w:r w:rsidRPr="00FE6AC4">
        <w:rPr>
          <w:rFonts w:eastAsia="MS Mincho"/>
          <w:sz w:val="24"/>
          <w:lang w:val="en-GB"/>
        </w:rPr>
        <w:t>La Jolla</w:t>
      </w:r>
      <w:r w:rsidR="00ED3213" w:rsidRPr="00FE6AC4">
        <w:rPr>
          <w:rFonts w:eastAsia="MS Mincho"/>
          <w:sz w:val="24"/>
          <w:lang w:val="en-GB"/>
        </w:rPr>
        <w:t xml:space="preserve">, </w:t>
      </w:r>
      <w:r w:rsidRPr="00FE6AC4">
        <w:rPr>
          <w:rFonts w:eastAsia="MS Mincho"/>
          <w:sz w:val="24"/>
          <w:lang w:val="en-GB"/>
        </w:rPr>
        <w:t>USA</w:t>
      </w:r>
      <w:r w:rsidR="00ED3213" w:rsidRPr="00FE6AC4">
        <w:rPr>
          <w:rFonts w:eastAsia="MS Mincho"/>
          <w:sz w:val="24"/>
          <w:lang w:val="en-GB"/>
        </w:rPr>
        <w:t>, May 21 – May 25 2018</w:t>
      </w:r>
    </w:p>
    <w:p w:rsidR="00ED3213" w:rsidRPr="00FE6AC4" w:rsidRDefault="00ED3213" w:rsidP="00ED3213">
      <w:pPr>
        <w:pStyle w:val="Header"/>
        <w:rPr>
          <w:bCs/>
          <w:noProof w:val="0"/>
          <w:sz w:val="24"/>
          <w:lang w:val="en-GB" w:eastAsia="ja-JP"/>
        </w:rPr>
      </w:pPr>
      <w:r w:rsidRPr="00FE6AC4">
        <w:rPr>
          <w:rFonts w:eastAsia="MS Mincho"/>
          <w:sz w:val="24"/>
          <w:lang w:val="en-GB"/>
        </w:rPr>
        <w:t xml:space="preserve">     </w:t>
      </w:r>
    </w:p>
    <w:p w:rsidR="00ED3213" w:rsidRPr="00FE6AC4" w:rsidRDefault="00ED3213" w:rsidP="00ED3213">
      <w:pPr>
        <w:pStyle w:val="CRCoverPage"/>
        <w:rPr>
          <w:rFonts w:eastAsia="SimSun" w:cs="Arial"/>
          <w:b/>
          <w:bCs/>
          <w:sz w:val="24"/>
          <w:lang w:val="en-US"/>
        </w:rPr>
      </w:pPr>
      <w:r w:rsidRPr="00FE6AC4">
        <w:rPr>
          <w:rFonts w:cs="Arial"/>
          <w:b/>
          <w:bCs/>
          <w:sz w:val="24"/>
          <w:lang w:val="en-US"/>
        </w:rPr>
        <w:t>Agenda item:</w:t>
      </w:r>
      <w:r w:rsidRPr="00FE6AC4">
        <w:rPr>
          <w:rFonts w:cs="Arial"/>
          <w:b/>
          <w:bCs/>
          <w:sz w:val="24"/>
          <w:lang w:val="en-US"/>
        </w:rPr>
        <w:tab/>
      </w:r>
      <w:r w:rsidR="009E5D26">
        <w:rPr>
          <w:rFonts w:eastAsia="SimSun" w:cs="Arial"/>
          <w:b/>
          <w:bCs/>
          <w:sz w:val="24"/>
          <w:lang w:val="en-US"/>
        </w:rPr>
        <w:t>9.8</w:t>
      </w:r>
    </w:p>
    <w:p w:rsidR="00ED3213" w:rsidRPr="0038737D" w:rsidRDefault="00ED3213" w:rsidP="00ED3213">
      <w:pPr>
        <w:tabs>
          <w:tab w:val="left" w:pos="1985"/>
        </w:tabs>
        <w:ind w:left="1985" w:hanging="1985"/>
        <w:rPr>
          <w:rFonts w:ascii="Arial" w:eastAsia="Malgun Gothic" w:hAnsi="Arial" w:cs="Arial"/>
          <w:b/>
          <w:bCs/>
          <w:sz w:val="24"/>
          <w:lang w:eastAsia="zh-CN"/>
        </w:rPr>
      </w:pPr>
      <w:r w:rsidRPr="00FE6AC4">
        <w:rPr>
          <w:rFonts w:ascii="Arial" w:hAnsi="Arial" w:cs="Arial"/>
          <w:b/>
          <w:bCs/>
          <w:sz w:val="24"/>
        </w:rPr>
        <w:t>Source:</w:t>
      </w:r>
      <w:r w:rsidRPr="00FE6AC4">
        <w:rPr>
          <w:rFonts w:ascii="Arial" w:hAnsi="Arial" w:cs="Arial"/>
          <w:b/>
          <w:bCs/>
          <w:sz w:val="24"/>
        </w:rPr>
        <w:tab/>
      </w:r>
      <w:r w:rsidRPr="00FE6AC4">
        <w:rPr>
          <w:rFonts w:ascii="Arial" w:hAnsi="Arial" w:cs="Arial"/>
          <w:b/>
          <w:bCs/>
          <w:sz w:val="24"/>
        </w:rPr>
        <w:tab/>
      </w:r>
      <w:r w:rsidR="009E5D26">
        <w:rPr>
          <w:rFonts w:ascii="Arial" w:hAnsi="Arial" w:cs="Arial"/>
          <w:b/>
          <w:bCs/>
          <w:sz w:val="24"/>
        </w:rPr>
        <w:t>Intel Corporation</w:t>
      </w:r>
    </w:p>
    <w:p w:rsidR="00ED3213" w:rsidRPr="00FE6AC4" w:rsidRDefault="00ED3213" w:rsidP="00392FE7">
      <w:pPr>
        <w:tabs>
          <w:tab w:val="left" w:pos="1985"/>
        </w:tabs>
        <w:ind w:left="1971" w:hangingChars="818" w:hanging="1971"/>
        <w:rPr>
          <w:rFonts w:ascii="Arial" w:eastAsia="Malgun Gothic" w:hAnsi="Arial" w:cs="Arial"/>
          <w:bCs/>
          <w:sz w:val="24"/>
        </w:rPr>
      </w:pPr>
      <w:r w:rsidRPr="00FE6AC4">
        <w:rPr>
          <w:rFonts w:ascii="Arial" w:hAnsi="Arial" w:cs="Arial"/>
          <w:b/>
          <w:bCs/>
          <w:sz w:val="24"/>
        </w:rPr>
        <w:t>Title:</w:t>
      </w:r>
      <w:r w:rsidRPr="00FE6AC4">
        <w:rPr>
          <w:rFonts w:ascii="Arial" w:hAnsi="Arial" w:cs="Arial"/>
          <w:b/>
          <w:bCs/>
          <w:sz w:val="24"/>
        </w:rPr>
        <w:tab/>
      </w:r>
      <w:r w:rsidRPr="00FE6AC4">
        <w:rPr>
          <w:rFonts w:ascii="Arial" w:hAnsi="Arial" w:cs="Arial"/>
          <w:b/>
          <w:bCs/>
          <w:sz w:val="24"/>
        </w:rPr>
        <w:tab/>
      </w:r>
      <w:r w:rsidRPr="00FE6AC4">
        <w:rPr>
          <w:rFonts w:ascii="Arial" w:hAnsi="Arial" w:cs="Arial"/>
          <w:b/>
          <w:bCs/>
          <w:sz w:val="24"/>
        </w:rPr>
        <w:tab/>
      </w:r>
      <w:r w:rsidR="009346E8">
        <w:rPr>
          <w:rFonts w:ascii="Arial" w:hAnsi="Arial" w:cs="Arial"/>
          <w:b/>
          <w:bCs/>
          <w:sz w:val="24"/>
          <w:szCs w:val="24"/>
        </w:rPr>
        <w:t xml:space="preserve">Offline </w:t>
      </w:r>
      <w:r w:rsidR="00F93F40">
        <w:rPr>
          <w:rFonts w:ascii="Arial" w:hAnsi="Arial" w:cs="Arial"/>
          <w:b/>
          <w:bCs/>
          <w:sz w:val="24"/>
        </w:rPr>
        <w:t>D</w:t>
      </w:r>
      <w:r w:rsidR="00E83FB5">
        <w:rPr>
          <w:rFonts w:ascii="Arial" w:hAnsi="Arial" w:cs="Arial"/>
          <w:b/>
          <w:bCs/>
          <w:sz w:val="24"/>
        </w:rPr>
        <w:t>iscussion on L2 feature list</w:t>
      </w:r>
    </w:p>
    <w:p w:rsidR="00ED3213" w:rsidRPr="00FE6AC4" w:rsidRDefault="00ED3213" w:rsidP="00ED3213">
      <w:pPr>
        <w:rPr>
          <w:rFonts w:ascii="Arial" w:hAnsi="Arial" w:cs="Arial"/>
          <w:b/>
          <w:bCs/>
          <w:sz w:val="24"/>
          <w:lang w:eastAsia="zh-CN"/>
        </w:rPr>
      </w:pPr>
      <w:r w:rsidRPr="00FE6AC4">
        <w:rPr>
          <w:rFonts w:ascii="Arial" w:hAnsi="Arial" w:cs="Arial"/>
          <w:b/>
          <w:bCs/>
          <w:sz w:val="24"/>
        </w:rPr>
        <w:t>Document for:</w:t>
      </w:r>
      <w:r w:rsidRPr="00FE6AC4">
        <w:rPr>
          <w:rFonts w:ascii="Arial" w:hAnsi="Arial" w:cs="Arial"/>
          <w:b/>
          <w:bCs/>
          <w:sz w:val="24"/>
        </w:rPr>
        <w:tab/>
        <w:t>Discussion and Decision</w:t>
      </w:r>
    </w:p>
    <w:p w:rsidR="00ED3213" w:rsidRPr="00FE6AC4" w:rsidRDefault="00ED3213" w:rsidP="00ED3213">
      <w:pPr>
        <w:pStyle w:val="Heading1"/>
      </w:pPr>
      <w:r w:rsidRPr="00FE6AC4">
        <w:t>Introduction</w:t>
      </w:r>
    </w:p>
    <w:p w:rsidR="00E83FB5" w:rsidRDefault="00E83FB5" w:rsidP="001F695F">
      <w:pPr>
        <w:rPr>
          <w:lang w:eastAsia="zh-CN"/>
        </w:rPr>
      </w:pPr>
      <w:r>
        <w:rPr>
          <w:lang w:eastAsia="zh-CN"/>
        </w:rPr>
        <w:t xml:space="preserve">This is to </w:t>
      </w:r>
      <w:r w:rsidR="009E5D26">
        <w:rPr>
          <w:lang w:eastAsia="zh-CN"/>
        </w:rPr>
        <w:t>summarize</w:t>
      </w:r>
      <w:r>
        <w:rPr>
          <w:lang w:eastAsia="zh-CN"/>
        </w:rPr>
        <w:t xml:space="preserve"> companies’ view on L2 feature list and to identify which capability we should discuss in RAN #80. </w:t>
      </w:r>
    </w:p>
    <w:p w:rsidR="00ED3213" w:rsidRPr="00FE6AC4" w:rsidRDefault="00ED3213" w:rsidP="001F695F">
      <w:pPr>
        <w:rPr>
          <w:lang w:eastAsia="zh-CN"/>
        </w:rPr>
      </w:pPr>
    </w:p>
    <w:p w:rsidR="00ED3213" w:rsidRDefault="00E83FB5" w:rsidP="00ED3213">
      <w:pPr>
        <w:pStyle w:val="Heading1"/>
      </w:pPr>
      <w:r>
        <w:t>Companies’ view</w:t>
      </w:r>
    </w:p>
    <w:p w:rsidR="0005239A" w:rsidRPr="0005239A" w:rsidRDefault="0005239A" w:rsidP="0005239A">
      <w:pPr>
        <w:rPr>
          <w:lang w:val="en-GB" w:eastAsia="en-US"/>
        </w:rPr>
      </w:pPr>
      <w:r>
        <w:rPr>
          <w:lang w:val="en-GB" w:eastAsia="en-US"/>
        </w:rPr>
        <w:t xml:space="preserve">The following table lists all the TBDs that RAN2 cannot conclude as indicated in RAN2 LS on L2 feature list </w:t>
      </w:r>
      <w:r w:rsidRPr="0005239A">
        <w:rPr>
          <w:lang w:val="en-GB" w:eastAsia="en-US"/>
        </w:rPr>
        <w:t>RP-180639</w:t>
      </w:r>
      <w:r>
        <w:rPr>
          <w:lang w:val="en-GB" w:eastAsia="en-US"/>
        </w:rPr>
        <w:t xml:space="preserve">. </w:t>
      </w:r>
    </w:p>
    <w:tbl>
      <w:tblPr>
        <w:tblStyle w:val="TableGrid"/>
        <w:tblW w:w="9355" w:type="dxa"/>
        <w:tblLook w:val="0620" w:firstRow="1" w:lastRow="0" w:firstColumn="0" w:lastColumn="0" w:noHBand="1" w:noVBand="1"/>
      </w:tblPr>
      <w:tblGrid>
        <w:gridCol w:w="805"/>
        <w:gridCol w:w="1529"/>
        <w:gridCol w:w="3780"/>
        <w:gridCol w:w="3241"/>
      </w:tblGrid>
      <w:tr w:rsidR="00E83FB5" w:rsidRPr="007C2DE7" w:rsidTr="0005239A">
        <w:trPr>
          <w:trHeight w:val="499"/>
        </w:trPr>
        <w:tc>
          <w:tcPr>
            <w:tcW w:w="805" w:type="dxa"/>
            <w:hideMark/>
          </w:tcPr>
          <w:p w:rsidR="00E83FB5" w:rsidRPr="008F5741" w:rsidRDefault="00E83FB5" w:rsidP="007C2DE7">
            <w:pPr>
              <w:jc w:val="center"/>
              <w:rPr>
                <w:rFonts w:ascii="Arial" w:eastAsia="Times New Roman" w:hAnsi="Arial" w:cs="Arial"/>
                <w:sz w:val="36"/>
                <w:szCs w:val="36"/>
              </w:rPr>
            </w:pPr>
            <w:r w:rsidRPr="008F5741">
              <w:rPr>
                <w:rFonts w:ascii="Intel Clear" w:eastAsia="Times New Roman" w:hAnsi="Intel Clear" w:cs="Intel Clear"/>
                <w:b/>
                <w:bCs/>
                <w:sz w:val="16"/>
                <w:szCs w:val="16"/>
              </w:rPr>
              <w:t>#</w:t>
            </w:r>
          </w:p>
        </w:tc>
        <w:tc>
          <w:tcPr>
            <w:tcW w:w="1529" w:type="dxa"/>
            <w:hideMark/>
          </w:tcPr>
          <w:p w:rsidR="00E83FB5" w:rsidRPr="008F5741" w:rsidRDefault="00E83FB5" w:rsidP="007C2DE7">
            <w:pPr>
              <w:jc w:val="center"/>
              <w:rPr>
                <w:rFonts w:ascii="Arial" w:eastAsia="Times New Roman" w:hAnsi="Arial" w:cs="Arial"/>
                <w:sz w:val="36"/>
                <w:szCs w:val="36"/>
              </w:rPr>
            </w:pPr>
            <w:r w:rsidRPr="008F5741">
              <w:rPr>
                <w:rFonts w:ascii="Intel Clear" w:eastAsia="Times New Roman" w:hAnsi="Intel Clear" w:cs="Intel Clear"/>
                <w:b/>
                <w:bCs/>
                <w:sz w:val="16"/>
                <w:szCs w:val="16"/>
              </w:rPr>
              <w:t>Feature group</w:t>
            </w:r>
          </w:p>
        </w:tc>
        <w:tc>
          <w:tcPr>
            <w:tcW w:w="3780" w:type="dxa"/>
            <w:hideMark/>
          </w:tcPr>
          <w:p w:rsidR="00E83FB5" w:rsidRPr="008F5741" w:rsidRDefault="00E83FB5" w:rsidP="007C2DE7">
            <w:pPr>
              <w:jc w:val="center"/>
              <w:rPr>
                <w:rFonts w:ascii="Arial" w:eastAsia="Times New Roman" w:hAnsi="Arial" w:cs="Arial"/>
                <w:sz w:val="36"/>
                <w:szCs w:val="36"/>
              </w:rPr>
            </w:pPr>
            <w:r w:rsidRPr="008F5741">
              <w:rPr>
                <w:rFonts w:ascii="Intel Clear" w:eastAsia="Times New Roman" w:hAnsi="Intel Clear" w:cs="Intel Clear"/>
                <w:b/>
                <w:bCs/>
                <w:sz w:val="16"/>
                <w:szCs w:val="16"/>
              </w:rPr>
              <w:t>Components</w:t>
            </w:r>
          </w:p>
        </w:tc>
        <w:tc>
          <w:tcPr>
            <w:tcW w:w="3241" w:type="dxa"/>
            <w:hideMark/>
          </w:tcPr>
          <w:p w:rsidR="00E83FB5" w:rsidRPr="007C2DE7" w:rsidRDefault="00E83FB5" w:rsidP="007C2DE7">
            <w:pPr>
              <w:jc w:val="center"/>
              <w:rPr>
                <w:rFonts w:ascii="Intel Clear" w:eastAsia="Times New Roman" w:hAnsi="Intel Clear" w:cs="Intel Clear"/>
                <w:b/>
                <w:bCs/>
                <w:sz w:val="16"/>
                <w:szCs w:val="16"/>
              </w:rPr>
            </w:pPr>
            <w:r w:rsidRPr="008F5741">
              <w:rPr>
                <w:rFonts w:ascii="Intel Clear" w:eastAsia="Times New Roman" w:hAnsi="Intel Clear" w:cs="Intel Clear"/>
                <w:b/>
                <w:bCs/>
                <w:sz w:val="16"/>
                <w:szCs w:val="16"/>
              </w:rPr>
              <w:t>RAN WG recommendation</w:t>
            </w:r>
          </w:p>
        </w:tc>
      </w:tr>
      <w:tr w:rsidR="00E83FB5" w:rsidRPr="008F5741" w:rsidTr="0005239A">
        <w:trPr>
          <w:trHeight w:val="385"/>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0-2</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SRB</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Split SRB with one UL path</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 </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SRB3</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1059"/>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0-3</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DRB</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Maximum number of DRBs</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 xml:space="preserve">2) Split DRB with one UL path </w:t>
            </w:r>
          </w:p>
          <w:p w:rsidR="00E83FB5" w:rsidRPr="008F5741" w:rsidRDefault="00D16B9B" w:rsidP="007C2DE7">
            <w:pPr>
              <w:rPr>
                <w:rFonts w:ascii="Arial" w:eastAsia="Times New Roman" w:hAnsi="Arial" w:cs="Arial"/>
                <w:sz w:val="36"/>
                <w:szCs w:val="36"/>
              </w:rPr>
            </w:pPr>
            <w:r w:rsidRPr="008F5741">
              <w:rPr>
                <w:rFonts w:ascii="Intel Clear" w:eastAsia="Times New Roman" w:hAnsi="Intel Clear" w:cs="Intel Clear"/>
                <w:sz w:val="16"/>
                <w:szCs w:val="16"/>
              </w:rPr>
              <w:t>3) Split DRB with both UL MCG and SCG paths</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 xml:space="preserve">1, 2) Mandatory without UE capability signaling </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3) TBD</w:t>
            </w:r>
          </w:p>
        </w:tc>
      </w:tr>
      <w:tr w:rsidR="00E83FB5" w:rsidRPr="008F5741" w:rsidTr="0005239A">
        <w:trPr>
          <w:trHeight w:val="578"/>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0-5</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IMS voice</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IMS voice over NR PDCP on MCG bearer</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IMS voice over NR PDCP on SCG bearer</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241"/>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1-4</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241"/>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lastRenderedPageBreak/>
              <w:t>3-2</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1059"/>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3-6</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Skipping UL transmission</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Skipping UL transmission for dynamic UL grant</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Skipping UL transmission for configured UL grant</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TBD</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Conditional mandatory if the UE supports configured grant</w:t>
            </w:r>
          </w:p>
        </w:tc>
      </w:tr>
      <w:tr w:rsidR="00E83FB5" w:rsidRPr="008F5741" w:rsidTr="0005239A">
        <w:trPr>
          <w:trHeight w:val="289"/>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4-4</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Measurement gaps</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Additional measurement gap configurations</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bl>
    <w:p w:rsidR="00035599" w:rsidRDefault="00035599" w:rsidP="00035599">
      <w:pPr>
        <w:rPr>
          <w:rFonts w:ascii="Calibri" w:hAnsi="Calibri" w:cs="Calibri"/>
          <w:b/>
        </w:rPr>
      </w:pPr>
      <w:r w:rsidRPr="00FE6AC4">
        <w:rPr>
          <w:rFonts w:ascii="Calibri" w:hAnsi="Calibri" w:cs="Calibri"/>
          <w:b/>
        </w:rPr>
        <w:t xml:space="preserve"> </w:t>
      </w:r>
    </w:p>
    <w:p w:rsidR="0005239A" w:rsidRPr="0005239A" w:rsidRDefault="0005239A" w:rsidP="00035599">
      <w:pPr>
        <w:rPr>
          <w:rFonts w:ascii="Calibri" w:hAnsi="Calibri" w:cs="Calibri"/>
        </w:rPr>
      </w:pPr>
      <w:r>
        <w:rPr>
          <w:rFonts w:ascii="Calibri" w:hAnsi="Calibri" w:cs="Calibri"/>
        </w:rPr>
        <w:t xml:space="preserve">Please provide companies’ view in the following table. </w:t>
      </w:r>
      <w:r w:rsidRPr="0005239A">
        <w:rPr>
          <w:rFonts w:ascii="Calibri" w:hAnsi="Calibri" w:cs="Calibri"/>
        </w:rPr>
        <w:t xml:space="preserve"> </w:t>
      </w:r>
    </w:p>
    <w:tbl>
      <w:tblPr>
        <w:tblStyle w:val="TableGrid"/>
        <w:tblW w:w="15115" w:type="dxa"/>
        <w:tblInd w:w="-1067" w:type="dxa"/>
        <w:tblLayout w:type="fixed"/>
        <w:tblLook w:val="0620" w:firstRow="1" w:lastRow="0" w:firstColumn="0" w:lastColumn="0" w:noHBand="1" w:noVBand="1"/>
      </w:tblPr>
      <w:tblGrid>
        <w:gridCol w:w="625"/>
        <w:gridCol w:w="1015"/>
        <w:gridCol w:w="1008"/>
        <w:gridCol w:w="1177"/>
        <w:gridCol w:w="1152"/>
        <w:gridCol w:w="933"/>
        <w:gridCol w:w="1152"/>
        <w:gridCol w:w="1152"/>
        <w:gridCol w:w="1008"/>
        <w:gridCol w:w="888"/>
        <w:gridCol w:w="955"/>
        <w:gridCol w:w="810"/>
        <w:gridCol w:w="810"/>
        <w:gridCol w:w="810"/>
        <w:gridCol w:w="810"/>
        <w:gridCol w:w="810"/>
      </w:tblGrid>
      <w:tr w:rsidR="00097B32" w:rsidRPr="008F5741" w:rsidTr="00097B32">
        <w:trPr>
          <w:trHeight w:val="499"/>
        </w:trPr>
        <w:tc>
          <w:tcPr>
            <w:tcW w:w="625" w:type="dxa"/>
            <w:hideMark/>
          </w:tcPr>
          <w:p w:rsidR="00097B32" w:rsidRPr="008F5741" w:rsidRDefault="00097B32" w:rsidP="0038737D">
            <w:pPr>
              <w:jc w:val="center"/>
              <w:rPr>
                <w:rFonts w:ascii="Arial" w:eastAsia="Times New Roman" w:hAnsi="Arial" w:cs="Arial"/>
                <w:sz w:val="36"/>
                <w:szCs w:val="36"/>
              </w:rPr>
            </w:pPr>
            <w:r w:rsidRPr="008F5741">
              <w:rPr>
                <w:rFonts w:ascii="Intel Clear" w:eastAsia="Times New Roman" w:hAnsi="Intel Clear" w:cs="Intel Clear"/>
                <w:b/>
                <w:bCs/>
                <w:sz w:val="16"/>
                <w:szCs w:val="16"/>
              </w:rPr>
              <w:t>#</w:t>
            </w:r>
          </w:p>
        </w:tc>
        <w:tc>
          <w:tcPr>
            <w:tcW w:w="1015" w:type="dxa"/>
            <w:hideMark/>
          </w:tcPr>
          <w:p w:rsidR="00097B32" w:rsidRPr="008F5741" w:rsidRDefault="00097B32" w:rsidP="0038737D">
            <w:pPr>
              <w:jc w:val="center"/>
              <w:rPr>
                <w:rFonts w:ascii="Arial" w:eastAsia="Times New Roman" w:hAnsi="Arial" w:cs="Arial"/>
                <w:sz w:val="36"/>
                <w:szCs w:val="36"/>
              </w:rPr>
            </w:pPr>
            <w:r w:rsidRPr="008F5741">
              <w:rPr>
                <w:rFonts w:ascii="Intel Clear" w:eastAsia="Times New Roman" w:hAnsi="Intel Clear" w:cs="Intel Clear"/>
                <w:b/>
                <w:bCs/>
                <w:sz w:val="16"/>
                <w:szCs w:val="16"/>
              </w:rPr>
              <w:t>Feature group</w:t>
            </w:r>
          </w:p>
        </w:tc>
        <w:tc>
          <w:tcPr>
            <w:tcW w:w="1008"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Intel</w:t>
            </w:r>
          </w:p>
        </w:tc>
        <w:tc>
          <w:tcPr>
            <w:tcW w:w="1177"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Qualcomm Incorporated</w:t>
            </w:r>
          </w:p>
        </w:tc>
        <w:tc>
          <w:tcPr>
            <w:tcW w:w="1152" w:type="dxa"/>
          </w:tcPr>
          <w:p w:rsidR="00097B32" w:rsidRPr="0004495D" w:rsidRDefault="00097B32" w:rsidP="0038737D">
            <w:pPr>
              <w:jc w:val="center"/>
              <w:rPr>
                <w:rFonts w:ascii="Intel Clear" w:eastAsia="MS Mincho" w:hAnsi="Intel Clear" w:cs="Intel Clear"/>
                <w:b/>
                <w:bCs/>
                <w:sz w:val="16"/>
                <w:szCs w:val="16"/>
                <w:lang w:eastAsia="ja-JP"/>
              </w:rPr>
            </w:pPr>
            <w:r>
              <w:rPr>
                <w:rFonts w:ascii="Intel Clear" w:eastAsia="MS Mincho" w:hAnsi="Intel Clear" w:cs="Intel Clear" w:hint="eastAsia"/>
                <w:b/>
                <w:bCs/>
                <w:sz w:val="16"/>
                <w:szCs w:val="16"/>
                <w:lang w:eastAsia="ja-JP"/>
              </w:rPr>
              <w:t>N</w:t>
            </w:r>
            <w:r>
              <w:rPr>
                <w:rFonts w:ascii="Intel Clear" w:eastAsia="MS Mincho" w:hAnsi="Intel Clear" w:cs="Intel Clear"/>
                <w:b/>
                <w:bCs/>
                <w:sz w:val="16"/>
                <w:szCs w:val="16"/>
                <w:lang w:eastAsia="ja-JP"/>
              </w:rPr>
              <w:t>TT DOCOMO</w:t>
            </w:r>
          </w:p>
        </w:tc>
        <w:tc>
          <w:tcPr>
            <w:tcW w:w="933"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MediaTek Inc.</w:t>
            </w:r>
          </w:p>
        </w:tc>
        <w:tc>
          <w:tcPr>
            <w:tcW w:w="1152"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Verizon</w:t>
            </w:r>
          </w:p>
        </w:tc>
        <w:tc>
          <w:tcPr>
            <w:tcW w:w="1152"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Vodafone</w:t>
            </w:r>
          </w:p>
        </w:tc>
        <w:tc>
          <w:tcPr>
            <w:tcW w:w="1008"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 xml:space="preserve">Nokia </w:t>
            </w:r>
          </w:p>
        </w:tc>
        <w:tc>
          <w:tcPr>
            <w:tcW w:w="888" w:type="dxa"/>
          </w:tcPr>
          <w:p w:rsidR="00097B32" w:rsidRDefault="00097B32" w:rsidP="0038737D">
            <w:pPr>
              <w:jc w:val="center"/>
              <w:rPr>
                <w:rFonts w:ascii="Intel Clear" w:eastAsia="Times New Roman" w:hAnsi="Intel Clear" w:cs="Intel Clear"/>
                <w:b/>
                <w:bCs/>
                <w:sz w:val="16"/>
                <w:szCs w:val="16"/>
              </w:rPr>
            </w:pPr>
            <w:r>
              <w:rPr>
                <w:rFonts w:ascii="Intel Clear" w:eastAsia="Malgun Gothic" w:hAnsi="Intel Clear" w:cs="Intel Clear" w:hint="eastAsia"/>
                <w:b/>
                <w:bCs/>
                <w:sz w:val="16"/>
                <w:szCs w:val="16"/>
              </w:rPr>
              <w:t>Samsung</w:t>
            </w:r>
          </w:p>
        </w:tc>
        <w:tc>
          <w:tcPr>
            <w:tcW w:w="955" w:type="dxa"/>
          </w:tcPr>
          <w:p w:rsidR="00097B32"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hint="eastAsia"/>
                <w:b/>
                <w:bCs/>
                <w:sz w:val="16"/>
                <w:szCs w:val="16"/>
                <w:lang w:eastAsia="zh-CN"/>
              </w:rPr>
              <w:t>CMCC</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Huawei</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Ericsson</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LG</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CATT</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AT&amp;T</w:t>
            </w:r>
          </w:p>
        </w:tc>
      </w:tr>
      <w:tr w:rsidR="00097B32" w:rsidRPr="008F5741" w:rsidTr="00097B32">
        <w:trPr>
          <w:trHeight w:val="54"/>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0-2</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SRB</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Optional</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1)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2) </w:t>
            </w:r>
            <w:r w:rsidRPr="00CD03B2">
              <w:rPr>
                <w:rFonts w:ascii="Intel Clear" w:eastAsia="MS Mincho" w:hAnsi="Intel Clear" w:cs="Intel Clear" w:hint="eastAsia"/>
                <w:sz w:val="16"/>
                <w:szCs w:val="16"/>
                <w:lang w:eastAsia="ja-JP"/>
              </w:rPr>
              <w:t>I</w:t>
            </w:r>
            <w:r w:rsidRPr="00CD03B2">
              <w:rPr>
                <w:rFonts w:ascii="Intel Clear" w:eastAsia="MS Mincho" w:hAnsi="Intel Clear" w:cs="Intel Clear"/>
                <w:sz w:val="16"/>
                <w:szCs w:val="16"/>
                <w:lang w:eastAsia="ja-JP"/>
              </w:rPr>
              <w:t>OT bit</w:t>
            </w:r>
          </w:p>
        </w:tc>
        <w:tc>
          <w:tcPr>
            <w:tcW w:w="1152"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1)</w:t>
            </w:r>
            <w:r>
              <w:rPr>
                <w:rFonts w:ascii="Intel Clear" w:eastAsia="MS Mincho" w:hAnsi="Intel Clear" w:cs="Intel Clear"/>
                <w:sz w:val="16"/>
                <w:szCs w:val="16"/>
                <w:lang w:eastAsia="ja-JP"/>
              </w:rPr>
              <w:t xml:space="preserve"> Optional</w:t>
            </w:r>
          </w:p>
          <w:p w:rsidR="00097B32" w:rsidRPr="006F36EB"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2)</w:t>
            </w:r>
            <w:r>
              <w:rPr>
                <w:rFonts w:ascii="Intel Clear" w:eastAsia="MS Mincho" w:hAnsi="Intel Clear" w:cs="Intel Clear" w:hint="eastAsia"/>
                <w:sz w:val="16"/>
                <w:szCs w:val="16"/>
                <w:lang w:eastAsia="ja-JP"/>
              </w:rPr>
              <w:t>Mandatory with IOT</w:t>
            </w:r>
            <w:r>
              <w:rPr>
                <w:rFonts w:ascii="Intel Clear" w:eastAsia="MS Mincho" w:hAnsi="Intel Clear" w:cs="Intel Clear"/>
                <w:sz w:val="16"/>
                <w:szCs w:val="16"/>
                <w:lang w:eastAsia="ja-JP"/>
              </w:rPr>
              <w:t xml:space="preserve"> bit</w:t>
            </w:r>
          </w:p>
        </w:tc>
        <w:tc>
          <w:tcPr>
            <w:tcW w:w="933" w:type="dxa"/>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 xml:space="preserve">1) </w:t>
            </w:r>
            <w:r>
              <w:rPr>
                <w:rFonts w:ascii="Intel Clear" w:eastAsia="Times New Roman" w:hAnsi="Intel Clear" w:cs="Intel Clear"/>
                <w:sz w:val="16"/>
                <w:szCs w:val="16"/>
              </w:rPr>
              <w:t>Optional</w:t>
            </w: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 IoT bit</w:t>
            </w:r>
          </w:p>
        </w:tc>
        <w:tc>
          <w:tcPr>
            <w:tcW w:w="1152" w:type="dxa"/>
          </w:tcPr>
          <w:p w:rsidR="00097B32" w:rsidRDefault="00097B32" w:rsidP="0038737D">
            <w:pPr>
              <w:rPr>
                <w:rFonts w:ascii="Intel Clear" w:eastAsia="Times New Roman" w:hAnsi="Intel Clear" w:cs="Intel Clear"/>
                <w:sz w:val="16"/>
                <w:szCs w:val="16"/>
              </w:rPr>
            </w:pP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2)Mandatory with IOT bit</w:t>
            </w:r>
          </w:p>
        </w:tc>
        <w:tc>
          <w:tcPr>
            <w:tcW w:w="1152"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1)</w:t>
            </w:r>
            <w:r>
              <w:rPr>
                <w:rFonts w:ascii="Intel Clear" w:eastAsia="MS Mincho" w:hAnsi="Intel Clear" w:cs="Intel Clear"/>
                <w:sz w:val="16"/>
                <w:szCs w:val="16"/>
                <w:lang w:eastAsia="ja-JP"/>
              </w:rPr>
              <w:t xml:space="preserve"> Optional</w:t>
            </w:r>
          </w:p>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sz w:val="16"/>
                <w:szCs w:val="16"/>
                <w:lang w:eastAsia="ja-JP"/>
              </w:rPr>
              <w:t>2)</w:t>
            </w:r>
            <w:r>
              <w:rPr>
                <w:rFonts w:ascii="Intel Clear" w:eastAsia="MS Mincho" w:hAnsi="Intel Clear" w:cs="Intel Clear" w:hint="eastAsia"/>
                <w:sz w:val="16"/>
                <w:szCs w:val="16"/>
                <w:lang w:eastAsia="ja-JP"/>
              </w:rPr>
              <w:t>Mandatory with IOT</w:t>
            </w:r>
            <w:r>
              <w:rPr>
                <w:rFonts w:ascii="Intel Clear" w:eastAsia="MS Mincho" w:hAnsi="Intel Clear" w:cs="Intel Clear"/>
                <w:sz w:val="16"/>
                <w:szCs w:val="16"/>
                <w:lang w:eastAsia="ja-JP"/>
              </w:rPr>
              <w:t xml:space="preserve"> bit</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 Mandatory</w:t>
            </w:r>
          </w:p>
        </w:tc>
        <w:tc>
          <w:tcPr>
            <w:tcW w:w="888" w:type="dxa"/>
          </w:tcPr>
          <w:p w:rsidR="00097B32" w:rsidRPr="00EC2373" w:rsidRDefault="00097B32" w:rsidP="0038737D">
            <w:pPr>
              <w:rPr>
                <w:rFonts w:ascii="Intel Clear" w:eastAsia="Times New Roman" w:hAnsi="Intel Clear" w:cs="Intel Clear"/>
                <w:sz w:val="16"/>
                <w:szCs w:val="16"/>
              </w:rPr>
            </w:pPr>
            <w:r w:rsidRPr="00EC2373">
              <w:rPr>
                <w:rFonts w:ascii="Intel Clear" w:eastAsia="Times New Roman" w:hAnsi="Intel Clear" w:cs="Intel Clear"/>
                <w:sz w:val="16"/>
                <w:szCs w:val="16"/>
              </w:rPr>
              <w:t>1) Optional</w:t>
            </w:r>
          </w:p>
          <w:p w:rsidR="00097B32" w:rsidRDefault="00097B32" w:rsidP="0038737D">
            <w:pPr>
              <w:rPr>
                <w:rFonts w:ascii="Intel Clear" w:eastAsia="Times New Roman" w:hAnsi="Intel Clear" w:cs="Intel Clear"/>
                <w:sz w:val="16"/>
                <w:szCs w:val="16"/>
              </w:rPr>
            </w:pPr>
            <w:r w:rsidRPr="00EC2373">
              <w:rPr>
                <w:rFonts w:ascii="Intel Clear" w:eastAsia="Times New Roman" w:hAnsi="Intel Clear" w:cs="Intel Clear"/>
                <w:sz w:val="16"/>
                <w:szCs w:val="16"/>
              </w:rPr>
              <w:t>2) M w IOT</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2)Mandatory with IOT bit</w:t>
            </w:r>
          </w:p>
        </w:tc>
        <w:tc>
          <w:tcPr>
            <w:tcW w:w="810"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 optional</w:t>
            </w:r>
          </w:p>
        </w:tc>
        <w:tc>
          <w:tcPr>
            <w:tcW w:w="810" w:type="dxa"/>
          </w:tcPr>
          <w:p w:rsidR="00097B32" w:rsidRPr="008F5741" w:rsidRDefault="00097B32" w:rsidP="00097B32">
            <w:pPr>
              <w:rPr>
                <w:rFonts w:ascii="Arial" w:eastAsia="Times New Roman" w:hAnsi="Arial" w:cs="Arial"/>
                <w:sz w:val="36"/>
                <w:szCs w:val="36"/>
              </w:rPr>
            </w:pPr>
            <w:r w:rsidRPr="008F5741">
              <w:rPr>
                <w:rFonts w:ascii="Intel Clear" w:eastAsia="Times New Roman" w:hAnsi="Intel Clear" w:cs="Intel Clear"/>
                <w:sz w:val="16"/>
                <w:szCs w:val="16"/>
              </w:rPr>
              <w:t>1) Split SRB with one UL path</w:t>
            </w:r>
            <w:r>
              <w:rPr>
                <w:rFonts w:ascii="Intel Clear" w:eastAsia="Times New Roman" w:hAnsi="Intel Clear" w:cs="Intel Clear"/>
                <w:sz w:val="16"/>
                <w:szCs w:val="16"/>
              </w:rPr>
              <w:t>: optional</w:t>
            </w:r>
          </w:p>
          <w:p w:rsidR="00097B32" w:rsidRDefault="00097B32" w:rsidP="00097B32">
            <w:pPr>
              <w:rPr>
                <w:rFonts w:ascii="Intel Clear" w:eastAsia="Times New Roman" w:hAnsi="Intel Clear" w:cs="Intel Clear"/>
                <w:sz w:val="16"/>
                <w:szCs w:val="16"/>
              </w:rPr>
            </w:pPr>
            <w:r w:rsidRPr="008F5741">
              <w:rPr>
                <w:rFonts w:ascii="Intel Clear" w:eastAsia="Times New Roman" w:hAnsi="Intel Clear" w:cs="Intel Clear"/>
                <w:sz w:val="16"/>
                <w:szCs w:val="16"/>
              </w:rPr>
              <w:t>2) SRB3</w:t>
            </w:r>
            <w:r>
              <w:rPr>
                <w:rFonts w:ascii="Intel Clear" w:eastAsia="Times New Roman" w:hAnsi="Intel Clear" w:cs="Intel Clear"/>
                <w:sz w:val="16"/>
                <w:szCs w:val="16"/>
              </w:rPr>
              <w:t>: optional</w:t>
            </w:r>
          </w:p>
        </w:tc>
        <w:tc>
          <w:tcPr>
            <w:tcW w:w="810" w:type="dxa"/>
          </w:tcPr>
          <w:p w:rsidR="00097B32" w:rsidRDefault="00097B32" w:rsidP="0038737D">
            <w:pPr>
              <w:rPr>
                <w:rFonts w:ascii="Intel Clear" w:eastAsia="Times New Roman" w:hAnsi="Intel Clear" w:cs="Intel Clear"/>
                <w:sz w:val="16"/>
                <w:szCs w:val="16"/>
              </w:rPr>
            </w:pPr>
            <w:r w:rsidRPr="00B04F0E">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1: Optional</w:t>
            </w:r>
          </w:p>
          <w:p w:rsidR="00097B32" w:rsidRPr="00B04F0E"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2: Mandatory with a bit</w:t>
            </w:r>
          </w:p>
        </w:tc>
        <w:tc>
          <w:tcPr>
            <w:tcW w:w="810" w:type="dxa"/>
          </w:tcPr>
          <w:p w:rsidR="00097B32" w:rsidRPr="00B04F0E"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2) Mandatory</w:t>
            </w:r>
          </w:p>
        </w:tc>
      </w:tr>
      <w:tr w:rsidR="00097B32" w:rsidRPr="008F5741" w:rsidTr="00097B32">
        <w:trPr>
          <w:trHeight w:val="54"/>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0-3</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DRB</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3) Mandatory with IOT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3) Optional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Mandatory with IOT bit</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sz w:val="16"/>
                <w:szCs w:val="16"/>
                <w:lang w:eastAsia="ja-JP"/>
              </w:rPr>
              <w:t>3) Optional</w:t>
            </w: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3)Mandatory with IOT bit</w:t>
            </w: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Mandatory with</w:t>
            </w:r>
            <w:r>
              <w:rPr>
                <w:rFonts w:ascii="Intel Clear" w:eastAsia="MS Mincho" w:hAnsi="Intel Clear" w:cs="Intel Clear"/>
                <w:sz w:val="16"/>
                <w:szCs w:val="16"/>
                <w:lang w:eastAsia="ja-JP"/>
              </w:rPr>
              <w:t>out</w:t>
            </w:r>
            <w:r>
              <w:rPr>
                <w:rFonts w:ascii="Intel Clear" w:eastAsia="MS Mincho" w:hAnsi="Intel Clear" w:cs="Intel Clear" w:hint="eastAsia"/>
                <w:sz w:val="16"/>
                <w:szCs w:val="16"/>
                <w:lang w:eastAsia="ja-JP"/>
              </w:rPr>
              <w:t xml:space="preserve"> IOT bit</w:t>
            </w:r>
            <w:r>
              <w:rPr>
                <w:rFonts w:ascii="Intel Clear" w:eastAsia="MS Mincho" w:hAnsi="Intel Clear" w:cs="Intel Clear"/>
                <w:sz w:val="16"/>
                <w:szCs w:val="16"/>
                <w:lang w:eastAsia="ja-JP"/>
              </w:rPr>
              <w:t xml:space="preserve"> for 1 and 2</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3) Mandatory</w:t>
            </w:r>
          </w:p>
        </w:tc>
        <w:tc>
          <w:tcPr>
            <w:tcW w:w="888" w:type="dxa"/>
          </w:tcPr>
          <w:p w:rsidR="00097B32" w:rsidRDefault="00097B32" w:rsidP="0038737D">
            <w:pPr>
              <w:rPr>
                <w:rFonts w:ascii="Intel Clear" w:eastAsia="Times New Roman" w:hAnsi="Intel Clear" w:cs="Intel Clear"/>
                <w:sz w:val="16"/>
                <w:szCs w:val="16"/>
              </w:rPr>
            </w:pPr>
            <w:r w:rsidRPr="00EC2373">
              <w:rPr>
                <w:rFonts w:ascii="Intel Clear" w:eastAsia="Times New Roman" w:hAnsi="Intel Clear" w:cs="Intel Clear"/>
                <w:sz w:val="16"/>
                <w:szCs w:val="16"/>
              </w:rPr>
              <w:t>3) 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3)Mandatory with IOT bit</w:t>
            </w: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 with a bit</w:t>
            </w:r>
          </w:p>
        </w:tc>
        <w:tc>
          <w:tcPr>
            <w:tcW w:w="810" w:type="dxa"/>
          </w:tcPr>
          <w:p w:rsidR="00097B32" w:rsidRDefault="00097B32" w:rsidP="0038737D">
            <w:pPr>
              <w:rPr>
                <w:rFonts w:ascii="Intel Clear" w:eastAsia="Times New Roman" w:hAnsi="Intel Clear" w:cs="Intel Clear"/>
                <w:sz w:val="16"/>
                <w:szCs w:val="16"/>
              </w:rPr>
            </w:pPr>
            <w:r w:rsidRPr="00B04F0E">
              <w:rPr>
                <w:rFonts w:ascii="Intel Clear" w:eastAsia="MS Mincho" w:hAnsi="Intel Clear" w:cs="Intel Clear" w:hint="eastAsia"/>
                <w:sz w:val="16"/>
                <w:szCs w:val="16"/>
                <w:lang w:eastAsia="ja-JP"/>
              </w:rPr>
              <w:t>Optional</w:t>
            </w:r>
          </w:p>
        </w:tc>
        <w:tc>
          <w:tcPr>
            <w:tcW w:w="810" w:type="dxa"/>
          </w:tcPr>
          <w:p w:rsidR="00097B32" w:rsidRPr="00B04F0E" w:rsidRDefault="00097B32" w:rsidP="0038737D">
            <w:pPr>
              <w:rPr>
                <w:rFonts w:ascii="Intel Clear" w:eastAsia="MS Mincho" w:hAnsi="Intel Clear" w:cs="Intel Clear"/>
                <w:sz w:val="16"/>
                <w:szCs w:val="16"/>
                <w:lang w:eastAsia="ja-JP"/>
              </w:rPr>
            </w:pPr>
          </w:p>
        </w:tc>
        <w:tc>
          <w:tcPr>
            <w:tcW w:w="810" w:type="dxa"/>
          </w:tcPr>
          <w:p w:rsidR="00097B32" w:rsidRPr="00B04F0E"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3) Mandatory</w:t>
            </w:r>
          </w:p>
        </w:tc>
      </w:tr>
      <w:tr w:rsidR="00097B32" w:rsidRPr="008F5741" w:rsidTr="00097B32">
        <w:trPr>
          <w:trHeight w:val="170"/>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0-5</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IMS voice</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Optional</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1)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2)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1)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sz w:val="16"/>
                <w:szCs w:val="16"/>
                <w:lang w:eastAsia="ja-JP"/>
              </w:rPr>
              <w:t xml:space="preserve">2)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2)</w:t>
            </w:r>
            <w:r>
              <w:rPr>
                <w:rFonts w:ascii="Intel Clear" w:eastAsia="MS Mincho" w:hAnsi="Intel Clear" w:cs="Intel Clear" w:hint="eastAsia"/>
                <w:sz w:val="16"/>
                <w:szCs w:val="16"/>
                <w:lang w:eastAsia="ja-JP"/>
              </w:rPr>
              <w:t>Mandatory with IOT</w:t>
            </w:r>
            <w:r>
              <w:rPr>
                <w:rFonts w:ascii="Intel Clear" w:eastAsia="MS Mincho" w:hAnsi="Intel Clear" w:cs="Intel Clear"/>
                <w:sz w:val="16"/>
                <w:szCs w:val="16"/>
                <w:lang w:eastAsia="ja-JP"/>
              </w:rPr>
              <w:t xml:space="preserve"> bit, but we could discuss it more.</w:t>
            </w: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 xml:space="preserve">[I am not very clear of the reason to have the optionality here as in NR e.g. for option 2, the </w:t>
            </w:r>
            <w:r>
              <w:rPr>
                <w:rFonts w:ascii="Intel Clear" w:eastAsia="Times New Roman" w:hAnsi="Intel Clear" w:cs="Intel Clear"/>
                <w:sz w:val="16"/>
                <w:szCs w:val="16"/>
              </w:rPr>
              <w:lastRenderedPageBreak/>
              <w:t>NR PDCP is the only choice to support IMS voice]</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lastRenderedPageBreak/>
              <w:t>Fine with majority opinion to have this optional.</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[under further checking]</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1</w:t>
            </w:r>
            <w:r>
              <w:rPr>
                <w:rFonts w:ascii="Malgun Gothic" w:eastAsia="Times New Roman" w:hAnsi="Malgun Gothic" w:cs="Malgun Gothic"/>
                <w:sz w:val="16"/>
                <w:szCs w:val="16"/>
              </w:rPr>
              <w:t>）</w:t>
            </w:r>
            <w:r>
              <w:rPr>
                <w:rFonts w:ascii="Intel Clear" w:eastAsia="Times New Roman" w:hAnsi="Intel Clear" w:cs="Intel Clear"/>
                <w:sz w:val="16"/>
                <w:szCs w:val="16"/>
              </w:rPr>
              <w:t>Mandatory with IOT bit</w:t>
            </w:r>
          </w:p>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 with IOT bit</w:t>
            </w:r>
          </w:p>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w:t>
            </w:r>
            <w:r>
              <w:rPr>
                <w:rFonts w:ascii="Malgun Gothic" w:eastAsia="Times New Roman" w:hAnsi="Malgun Gothic" w:cs="Malgun Gothic"/>
                <w:sz w:val="16"/>
                <w:szCs w:val="16"/>
              </w:rPr>
              <w:t>）</w:t>
            </w:r>
            <w:r>
              <w:rPr>
                <w:rFonts w:ascii="Intel Clear" w:eastAsia="Times New Roman" w:hAnsi="Intel Clear" w:cs="Intel Clear"/>
                <w:sz w:val="16"/>
                <w:szCs w:val="16"/>
              </w:rPr>
              <w:t>Mandatory with IOT bit</w:t>
            </w: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r w:rsidRPr="00B04F0E">
              <w:rPr>
                <w:rFonts w:ascii="Intel Clear" w:eastAsia="MS Mincho" w:hAnsi="Intel Clear" w:cs="Intel Clear" w:hint="eastAsia"/>
                <w:sz w:val="16"/>
                <w:szCs w:val="16"/>
                <w:lang w:eastAsia="ja-JP"/>
              </w:rPr>
              <w:t>Optional</w:t>
            </w:r>
          </w:p>
        </w:tc>
        <w:tc>
          <w:tcPr>
            <w:tcW w:w="810" w:type="dxa"/>
          </w:tcPr>
          <w:p w:rsidR="00097B32" w:rsidRPr="00B04F0E" w:rsidRDefault="00097B32" w:rsidP="0038737D">
            <w:pPr>
              <w:rPr>
                <w:rFonts w:ascii="Intel Clear" w:eastAsia="MS Mincho" w:hAnsi="Intel Clear" w:cs="Intel Clear"/>
                <w:sz w:val="16"/>
                <w:szCs w:val="16"/>
                <w:lang w:eastAsia="ja-JP"/>
              </w:rPr>
            </w:pPr>
          </w:p>
        </w:tc>
        <w:tc>
          <w:tcPr>
            <w:tcW w:w="810" w:type="dxa"/>
          </w:tcPr>
          <w:p w:rsidR="00097B32" w:rsidRPr="00B04F0E"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Fine with majority opinion to have this optional.</w:t>
            </w:r>
          </w:p>
        </w:tc>
      </w:tr>
      <w:tr w:rsidR="00097B32" w:rsidRPr="008F5741" w:rsidTr="00097B32">
        <w:trPr>
          <w:trHeight w:val="241"/>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1-4</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Mandatory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w:t>
            </w:r>
            <w:r>
              <w:rPr>
                <w:rFonts w:ascii="Intel Clear" w:eastAsia="MS Mincho" w:hAnsi="Intel Clear" w:cs="Intel Clear"/>
                <w:sz w:val="16"/>
                <w:szCs w:val="16"/>
                <w:lang w:eastAsia="ja-JP"/>
              </w:rPr>
              <w:t>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IoT bit</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TBD</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sidRPr="00CF7E7C">
              <w:rPr>
                <w:rFonts w:ascii="Intel Clear" w:eastAsia="MS Mincho" w:hAnsi="Intel Clear" w:cs="Intel Clear" w:hint="eastAsia"/>
                <w:sz w:val="16"/>
                <w:szCs w:val="16"/>
                <w:lang w:eastAsia="ja-JP"/>
              </w:rPr>
              <w:t>Optional</w:t>
            </w:r>
          </w:p>
        </w:tc>
        <w:tc>
          <w:tcPr>
            <w:tcW w:w="810" w:type="dxa"/>
          </w:tcPr>
          <w:p w:rsidR="00097B32" w:rsidRPr="00CF7E7C" w:rsidRDefault="00097B32" w:rsidP="0038737D">
            <w:pPr>
              <w:rPr>
                <w:rFonts w:ascii="Intel Clear" w:eastAsia="MS Mincho" w:hAnsi="Intel Clear" w:cs="Intel Clear"/>
                <w:sz w:val="16"/>
                <w:szCs w:val="16"/>
                <w:lang w:eastAsia="ja-JP"/>
              </w:rPr>
            </w:pPr>
          </w:p>
        </w:tc>
        <w:tc>
          <w:tcPr>
            <w:tcW w:w="810" w:type="dxa"/>
          </w:tcPr>
          <w:p w:rsidR="00097B32" w:rsidRPr="00CF7E7C"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Optional</w:t>
            </w:r>
          </w:p>
        </w:tc>
      </w:tr>
      <w:tr w:rsidR="00097B32" w:rsidRPr="008F5741" w:rsidTr="00097B32">
        <w:trPr>
          <w:trHeight w:val="241"/>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3-2</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Optional</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w:t>
            </w:r>
            <w:r>
              <w:rPr>
                <w:rFonts w:ascii="Intel Clear" w:eastAsia="MS Mincho" w:hAnsi="Intel Clear" w:cs="Intel Clear"/>
                <w:sz w:val="16"/>
                <w:szCs w:val="16"/>
                <w:lang w:eastAsia="ja-JP"/>
              </w:rPr>
              <w:t>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sidRPr="00CF7E7C">
              <w:rPr>
                <w:rFonts w:ascii="Intel Clear" w:eastAsia="MS Mincho" w:hAnsi="Intel Clear" w:cs="Intel Clear" w:hint="eastAsia"/>
                <w:sz w:val="16"/>
                <w:szCs w:val="16"/>
                <w:lang w:eastAsia="ja-JP"/>
              </w:rPr>
              <w:t>Optional</w:t>
            </w:r>
          </w:p>
        </w:tc>
        <w:tc>
          <w:tcPr>
            <w:tcW w:w="810" w:type="dxa"/>
          </w:tcPr>
          <w:p w:rsidR="00097B32" w:rsidRPr="00CF7E7C" w:rsidRDefault="00097B32" w:rsidP="0038737D">
            <w:pPr>
              <w:rPr>
                <w:rFonts w:ascii="Intel Clear" w:eastAsia="MS Mincho" w:hAnsi="Intel Clear" w:cs="Intel Clear"/>
                <w:sz w:val="16"/>
                <w:szCs w:val="16"/>
                <w:lang w:eastAsia="ja-JP"/>
              </w:rPr>
            </w:pPr>
          </w:p>
        </w:tc>
        <w:tc>
          <w:tcPr>
            <w:tcW w:w="810" w:type="dxa"/>
          </w:tcPr>
          <w:p w:rsidR="00097B32" w:rsidRPr="00CF7E7C"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Mandatory</w:t>
            </w:r>
          </w:p>
        </w:tc>
      </w:tr>
      <w:tr w:rsidR="00097B32" w:rsidRPr="008F5741" w:rsidTr="00097B32">
        <w:trPr>
          <w:trHeight w:val="278"/>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3-6</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Skipping UL transmission</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1) Optional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1</w:t>
            </w:r>
            <w:r>
              <w:rPr>
                <w:rFonts w:ascii="Intel Clear" w:eastAsia="MS Mincho" w:hAnsi="Intel Clear" w:cs="Intel Clear"/>
                <w:sz w:val="16"/>
                <w:szCs w:val="16"/>
                <w:lang w:eastAsia="ja-JP"/>
              </w:rPr>
              <w:t>) Optional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mandatory</w:t>
            </w: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mandatory</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Mandatory</w:t>
            </w:r>
          </w:p>
        </w:tc>
      </w:tr>
      <w:tr w:rsidR="00097B32" w:rsidRPr="008F5741" w:rsidTr="00097B32">
        <w:trPr>
          <w:trHeight w:val="289"/>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4-4</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Measurement gaps</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Optional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R</w:t>
            </w:r>
            <w:r>
              <w:rPr>
                <w:rFonts w:ascii="Intel Clear" w:eastAsia="MS Mincho" w:hAnsi="Intel Clear" w:cs="Intel Clear"/>
                <w:sz w:val="16"/>
                <w:szCs w:val="16"/>
                <w:lang w:eastAsia="ja-JP"/>
              </w:rPr>
              <w:t>AN2 already agreed on UE capability signaling (one bit per new gap pattern)</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Agree with QC. All gap patterns with a capability bit are 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 as agreed by R2.</w:t>
            </w:r>
          </w:p>
        </w:tc>
        <w:tc>
          <w:tcPr>
            <w:tcW w:w="1152"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As agreed in RAN2</w:t>
            </w:r>
          </w:p>
          <w:p w:rsidR="00097B32" w:rsidRDefault="00097B32" w:rsidP="0038737D">
            <w:pPr>
              <w:rPr>
                <w:rFonts w:ascii="Intel Clear" w:eastAsia="Times New Roman" w:hAnsi="Intel Clear" w:cs="Intel Clear"/>
                <w:sz w:val="16"/>
                <w:szCs w:val="16"/>
              </w:rPr>
            </w:pP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 xml:space="preserve">*note: the rest can go with the majority view. </w:t>
            </w:r>
          </w:p>
        </w:tc>
        <w:tc>
          <w:tcPr>
            <w:tcW w:w="1152" w:type="dxa"/>
          </w:tcPr>
          <w:p w:rsidR="00097B32" w:rsidRPr="008F5741" w:rsidRDefault="00097B32" w:rsidP="0038737D">
            <w:pPr>
              <w:rPr>
                <w:rFonts w:ascii="Intel Clear" w:eastAsia="Times New Roman" w:hAnsi="Intel Clear" w:cs="Intel Clear"/>
                <w:sz w:val="16"/>
                <w:szCs w:val="16"/>
              </w:rPr>
            </w:pP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Agree with QC view</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 as agreed by R</w:t>
            </w:r>
            <w:r>
              <w:rPr>
                <w:rFonts w:ascii="Intel Clear" w:eastAsia="Times New Roman" w:hAnsi="Intel Clear" w:cs="Intel Clear" w:hint="eastAsia"/>
                <w:sz w:val="16"/>
                <w:szCs w:val="16"/>
                <w:lang w:eastAsia="zh-CN"/>
              </w:rPr>
              <w:t>AN</w:t>
            </w:r>
            <w:r>
              <w:rPr>
                <w:rFonts w:ascii="Intel Clear" w:eastAsia="Times New Roman" w:hAnsi="Intel Clear" w:cs="Intel Clear"/>
                <w:sz w:val="16"/>
                <w:szCs w:val="16"/>
                <w:lang w:eastAsia="zh-CN"/>
              </w:rPr>
              <w:t>2</w:t>
            </w: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Agree with QC view</w:t>
            </w:r>
          </w:p>
        </w:tc>
      </w:tr>
    </w:tbl>
    <w:p w:rsidR="00E83FB5" w:rsidRPr="003D381B" w:rsidRDefault="00E83FB5" w:rsidP="00D216E5">
      <w:pPr>
        <w:rPr>
          <w:rFonts w:cstheme="minorHAnsi"/>
          <w:b/>
        </w:rPr>
      </w:pPr>
    </w:p>
    <w:p w:rsidR="009E5D26" w:rsidRPr="003D381B" w:rsidRDefault="009E5D26" w:rsidP="00D216E5">
      <w:pPr>
        <w:rPr>
          <w:rFonts w:cstheme="minorHAnsi"/>
        </w:rPr>
      </w:pPr>
      <w:r w:rsidRPr="003D381B">
        <w:rPr>
          <w:rFonts w:cstheme="minorHAnsi"/>
        </w:rPr>
        <w:t xml:space="preserve">Observations: </w:t>
      </w:r>
    </w:p>
    <w:p w:rsidR="009E5D26" w:rsidRPr="003D381B" w:rsidRDefault="009E5D26" w:rsidP="00D216E5">
      <w:pPr>
        <w:rPr>
          <w:rFonts w:cstheme="minorHAnsi"/>
        </w:rPr>
      </w:pPr>
      <w:r w:rsidRPr="003D381B">
        <w:rPr>
          <w:rFonts w:cstheme="minorHAnsi"/>
        </w:rPr>
        <w:t xml:space="preserve">- Features having clear majority view: </w:t>
      </w:r>
    </w:p>
    <w:tbl>
      <w:tblPr>
        <w:tblStyle w:val="TableGrid"/>
        <w:tblW w:w="8815" w:type="dxa"/>
        <w:tblLayout w:type="fixed"/>
        <w:tblLook w:val="0620" w:firstRow="1" w:lastRow="0" w:firstColumn="0" w:lastColumn="0" w:noHBand="1" w:noVBand="1"/>
      </w:tblPr>
      <w:tblGrid>
        <w:gridCol w:w="805"/>
        <w:gridCol w:w="3780"/>
        <w:gridCol w:w="4230"/>
      </w:tblGrid>
      <w:tr w:rsidR="00DE38DE" w:rsidRPr="003D381B" w:rsidTr="003D381B">
        <w:trPr>
          <w:trHeight w:val="241"/>
        </w:trPr>
        <w:tc>
          <w:tcPr>
            <w:tcW w:w="805" w:type="dxa"/>
            <w:hideMark/>
          </w:tcPr>
          <w:p w:rsidR="00DE38DE" w:rsidRPr="003D381B" w:rsidRDefault="00DE38DE" w:rsidP="00DE38DE">
            <w:pPr>
              <w:rPr>
                <w:rFonts w:eastAsia="Times New Roman" w:cstheme="minorHAnsi"/>
              </w:rPr>
            </w:pPr>
            <w:r w:rsidRPr="003D381B">
              <w:rPr>
                <w:rFonts w:eastAsia="Times New Roman" w:cstheme="minorHAnsi"/>
                <w:b/>
                <w:bCs/>
              </w:rPr>
              <w:t>0-2</w:t>
            </w:r>
          </w:p>
        </w:tc>
        <w:tc>
          <w:tcPr>
            <w:tcW w:w="3780" w:type="dxa"/>
            <w:hideMark/>
          </w:tcPr>
          <w:p w:rsidR="00DE38DE" w:rsidRPr="003D381B" w:rsidRDefault="00DE38DE" w:rsidP="00DE38DE">
            <w:pPr>
              <w:rPr>
                <w:rFonts w:eastAsia="Times New Roman" w:cstheme="minorHAnsi"/>
              </w:rPr>
            </w:pPr>
            <w:r w:rsidRPr="003D381B">
              <w:rPr>
                <w:rFonts w:eastAsia="Times New Roman" w:cstheme="minorHAnsi"/>
              </w:rPr>
              <w:t xml:space="preserve">SRB: </w:t>
            </w:r>
          </w:p>
          <w:p w:rsidR="00DE38DE" w:rsidRPr="003D381B" w:rsidRDefault="00DE38DE" w:rsidP="00DE38DE">
            <w:pPr>
              <w:rPr>
                <w:rFonts w:eastAsia="Times New Roman" w:cstheme="minorHAnsi"/>
              </w:rPr>
            </w:pPr>
            <w:r w:rsidRPr="003D381B">
              <w:rPr>
                <w:rFonts w:eastAsia="Times New Roman" w:cstheme="minorHAnsi"/>
              </w:rPr>
              <w:t>1) Split SRB with one UL path</w:t>
            </w:r>
          </w:p>
        </w:tc>
        <w:tc>
          <w:tcPr>
            <w:tcW w:w="4230" w:type="dxa"/>
          </w:tcPr>
          <w:p w:rsidR="00DE38DE" w:rsidRPr="003D381B" w:rsidRDefault="00DE38DE" w:rsidP="00DE38DE">
            <w:pPr>
              <w:rPr>
                <w:rFonts w:eastAsia="Times New Roman" w:cstheme="minorHAnsi"/>
              </w:rPr>
            </w:pPr>
            <w:r w:rsidRPr="003D381B">
              <w:rPr>
                <w:rFonts w:eastAsia="Times New Roman" w:cstheme="minorHAnsi"/>
              </w:rPr>
              <w:t>Optional</w:t>
            </w:r>
          </w:p>
        </w:tc>
      </w:tr>
      <w:tr w:rsidR="003D381B" w:rsidRPr="003D381B" w:rsidTr="003D381B">
        <w:trPr>
          <w:trHeight w:val="241"/>
        </w:trPr>
        <w:tc>
          <w:tcPr>
            <w:tcW w:w="805" w:type="dxa"/>
          </w:tcPr>
          <w:p w:rsidR="003D381B" w:rsidRPr="003D381B" w:rsidRDefault="003D381B" w:rsidP="003D381B">
            <w:pPr>
              <w:rPr>
                <w:rFonts w:eastAsia="Times New Roman" w:cstheme="minorHAnsi"/>
                <w:b/>
                <w:bCs/>
              </w:rPr>
            </w:pPr>
            <w:r w:rsidRPr="003D381B">
              <w:rPr>
                <w:rFonts w:eastAsia="Times New Roman" w:cstheme="minorHAnsi"/>
                <w:b/>
                <w:bCs/>
              </w:rPr>
              <w:t>1-4</w:t>
            </w:r>
          </w:p>
        </w:tc>
        <w:tc>
          <w:tcPr>
            <w:tcW w:w="3780" w:type="dxa"/>
          </w:tcPr>
          <w:p w:rsidR="003D381B" w:rsidRPr="003D381B" w:rsidRDefault="003D381B" w:rsidP="003D381B">
            <w:pPr>
              <w:rPr>
                <w:rFonts w:eastAsia="Times New Roman" w:cstheme="minorHAnsi"/>
              </w:rPr>
            </w:pPr>
            <w:r w:rsidRPr="003D381B">
              <w:rPr>
                <w:rFonts w:eastAsia="Times New Roman" w:cstheme="minorHAnsi"/>
              </w:rPr>
              <w:t>Out of order delivery</w:t>
            </w:r>
          </w:p>
        </w:tc>
        <w:tc>
          <w:tcPr>
            <w:tcW w:w="4230" w:type="dxa"/>
          </w:tcPr>
          <w:p w:rsidR="003D381B" w:rsidRPr="003D381B" w:rsidRDefault="003D381B" w:rsidP="003D381B">
            <w:pPr>
              <w:rPr>
                <w:rFonts w:eastAsia="Times New Roman" w:cstheme="minorHAnsi"/>
              </w:rPr>
            </w:pPr>
            <w:r w:rsidRPr="003D381B">
              <w:rPr>
                <w:rFonts w:eastAsia="Times New Roman" w:cstheme="minorHAnsi"/>
              </w:rPr>
              <w:t xml:space="preserve">Optional </w:t>
            </w:r>
          </w:p>
        </w:tc>
      </w:tr>
      <w:tr w:rsidR="003D381B" w:rsidRPr="003D381B" w:rsidTr="003D381B">
        <w:trPr>
          <w:trHeight w:val="241"/>
        </w:trPr>
        <w:tc>
          <w:tcPr>
            <w:tcW w:w="805" w:type="dxa"/>
            <w:hideMark/>
          </w:tcPr>
          <w:p w:rsidR="003D381B" w:rsidRPr="003D381B" w:rsidRDefault="003D381B" w:rsidP="003D381B">
            <w:pPr>
              <w:rPr>
                <w:rFonts w:eastAsia="Times New Roman" w:cstheme="minorHAnsi"/>
              </w:rPr>
            </w:pPr>
            <w:r w:rsidRPr="003D381B">
              <w:rPr>
                <w:rFonts w:eastAsia="Times New Roman" w:cstheme="minorHAnsi"/>
                <w:b/>
                <w:bCs/>
              </w:rPr>
              <w:t>3-2</w:t>
            </w:r>
          </w:p>
        </w:tc>
        <w:tc>
          <w:tcPr>
            <w:tcW w:w="3780" w:type="dxa"/>
            <w:hideMark/>
          </w:tcPr>
          <w:p w:rsidR="003D381B" w:rsidRPr="003D381B" w:rsidRDefault="003D381B" w:rsidP="003D381B">
            <w:pPr>
              <w:rPr>
                <w:rFonts w:eastAsia="Times New Roman" w:cstheme="minorHAnsi"/>
              </w:rPr>
            </w:pPr>
            <w:r w:rsidRPr="003D381B">
              <w:rPr>
                <w:rFonts w:eastAsia="Times New Roman" w:cstheme="minorHAnsi"/>
              </w:rPr>
              <w:t>LCH SR delay timer</w:t>
            </w:r>
          </w:p>
        </w:tc>
        <w:tc>
          <w:tcPr>
            <w:tcW w:w="423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78"/>
        </w:trPr>
        <w:tc>
          <w:tcPr>
            <w:tcW w:w="805" w:type="dxa"/>
            <w:hideMark/>
          </w:tcPr>
          <w:p w:rsidR="003D381B" w:rsidRPr="003D381B" w:rsidRDefault="003D381B" w:rsidP="003D381B">
            <w:pPr>
              <w:rPr>
                <w:rFonts w:eastAsia="Times New Roman" w:cstheme="minorHAnsi"/>
              </w:rPr>
            </w:pPr>
            <w:r w:rsidRPr="003D381B">
              <w:rPr>
                <w:rFonts w:eastAsia="Times New Roman" w:cstheme="minorHAnsi"/>
                <w:b/>
                <w:bCs/>
              </w:rPr>
              <w:t>3-6</w:t>
            </w:r>
          </w:p>
        </w:tc>
        <w:tc>
          <w:tcPr>
            <w:tcW w:w="3780" w:type="dxa"/>
            <w:hideMark/>
          </w:tcPr>
          <w:p w:rsidR="003D381B" w:rsidRPr="003D381B" w:rsidRDefault="003D381B" w:rsidP="003D381B">
            <w:pPr>
              <w:rPr>
                <w:rFonts w:eastAsia="Times New Roman" w:cstheme="minorHAnsi"/>
              </w:rPr>
            </w:pPr>
            <w:r w:rsidRPr="00097B32">
              <w:rPr>
                <w:rFonts w:eastAsia="Times New Roman" w:cstheme="minorHAnsi"/>
                <w:color w:val="FF0000"/>
              </w:rPr>
              <w:t>Skipping UL transmission</w:t>
            </w:r>
          </w:p>
        </w:tc>
        <w:tc>
          <w:tcPr>
            <w:tcW w:w="423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78"/>
        </w:trPr>
        <w:tc>
          <w:tcPr>
            <w:tcW w:w="805" w:type="dxa"/>
          </w:tcPr>
          <w:p w:rsidR="003D381B" w:rsidRPr="003D381B" w:rsidRDefault="003D381B" w:rsidP="003D381B">
            <w:pPr>
              <w:rPr>
                <w:rFonts w:eastAsia="Times New Roman" w:cstheme="minorHAnsi"/>
                <w:b/>
                <w:bCs/>
              </w:rPr>
            </w:pPr>
            <w:r w:rsidRPr="003D381B">
              <w:rPr>
                <w:rFonts w:eastAsia="Times New Roman" w:cstheme="minorHAnsi"/>
                <w:b/>
                <w:bCs/>
              </w:rPr>
              <w:t>4-4</w:t>
            </w:r>
          </w:p>
        </w:tc>
        <w:tc>
          <w:tcPr>
            <w:tcW w:w="3780" w:type="dxa"/>
          </w:tcPr>
          <w:p w:rsidR="003D381B" w:rsidRPr="003D381B" w:rsidRDefault="003D381B" w:rsidP="003D381B">
            <w:pPr>
              <w:rPr>
                <w:rFonts w:eastAsia="Times New Roman" w:cstheme="minorHAnsi"/>
              </w:rPr>
            </w:pPr>
            <w:r w:rsidRPr="003D381B">
              <w:rPr>
                <w:rFonts w:eastAsia="Times New Roman" w:cstheme="minorHAnsi"/>
              </w:rPr>
              <w:t>Measurement gaps</w:t>
            </w:r>
          </w:p>
        </w:tc>
        <w:tc>
          <w:tcPr>
            <w:tcW w:w="4230" w:type="dxa"/>
          </w:tcPr>
          <w:p w:rsidR="003D381B" w:rsidRPr="003D381B" w:rsidRDefault="003D381B" w:rsidP="003D381B">
            <w:pPr>
              <w:rPr>
                <w:rFonts w:eastAsia="Times New Roman" w:cstheme="minorHAnsi"/>
              </w:rPr>
            </w:pPr>
            <w:r w:rsidRPr="003D381B">
              <w:rPr>
                <w:rFonts w:eastAsia="Times New Roman" w:cstheme="minorHAnsi"/>
              </w:rPr>
              <w:t>Optional (as agreed in RAN2)</w:t>
            </w:r>
          </w:p>
        </w:tc>
      </w:tr>
    </w:tbl>
    <w:p w:rsidR="009E5D26" w:rsidRPr="003D381B" w:rsidRDefault="009E5D26" w:rsidP="00D216E5">
      <w:pPr>
        <w:rPr>
          <w:rFonts w:cstheme="minorHAnsi"/>
        </w:rPr>
      </w:pPr>
    </w:p>
    <w:p w:rsidR="009E5D26" w:rsidRPr="003D381B" w:rsidRDefault="009E5D26" w:rsidP="00D216E5">
      <w:pPr>
        <w:rPr>
          <w:rFonts w:cstheme="minorHAnsi"/>
        </w:rPr>
      </w:pPr>
      <w:r w:rsidRPr="003D381B">
        <w:rPr>
          <w:rFonts w:cstheme="minorHAnsi"/>
        </w:rPr>
        <w:t>- Feature having diverged view</w:t>
      </w:r>
    </w:p>
    <w:tbl>
      <w:tblPr>
        <w:tblStyle w:val="TableGrid"/>
        <w:tblW w:w="3325" w:type="dxa"/>
        <w:tblLayout w:type="fixed"/>
        <w:tblLook w:val="0620" w:firstRow="1" w:lastRow="0" w:firstColumn="0" w:lastColumn="0" w:noHBand="1" w:noVBand="1"/>
      </w:tblPr>
      <w:tblGrid>
        <w:gridCol w:w="805"/>
        <w:gridCol w:w="2520"/>
      </w:tblGrid>
      <w:tr w:rsidR="00DE38DE" w:rsidRPr="003D381B" w:rsidTr="00DE38DE">
        <w:trPr>
          <w:trHeight w:val="170"/>
        </w:trPr>
        <w:tc>
          <w:tcPr>
            <w:tcW w:w="805" w:type="dxa"/>
          </w:tcPr>
          <w:p w:rsidR="00DE38DE" w:rsidRPr="003D381B" w:rsidRDefault="00DE38DE" w:rsidP="00507E8F">
            <w:pPr>
              <w:rPr>
                <w:rFonts w:eastAsia="Times New Roman" w:cstheme="minorHAnsi"/>
                <w:b/>
                <w:bCs/>
              </w:rPr>
            </w:pPr>
            <w:r w:rsidRPr="003D381B">
              <w:rPr>
                <w:rFonts w:eastAsia="Times New Roman" w:cstheme="minorHAnsi"/>
                <w:b/>
                <w:bCs/>
              </w:rPr>
              <w:t>0-2</w:t>
            </w:r>
          </w:p>
        </w:tc>
        <w:tc>
          <w:tcPr>
            <w:tcW w:w="2520" w:type="dxa"/>
          </w:tcPr>
          <w:p w:rsidR="00DE38DE" w:rsidRPr="003D381B" w:rsidRDefault="00DE38DE" w:rsidP="00507E8F">
            <w:pPr>
              <w:rPr>
                <w:rFonts w:eastAsia="Times New Roman" w:cstheme="minorHAnsi"/>
              </w:rPr>
            </w:pPr>
            <w:r w:rsidRPr="003D381B">
              <w:rPr>
                <w:rFonts w:eastAsia="Times New Roman" w:cstheme="minorHAnsi"/>
              </w:rPr>
              <w:t>SRB:  2) SRB3</w:t>
            </w:r>
          </w:p>
        </w:tc>
      </w:tr>
      <w:tr w:rsidR="009E5D26" w:rsidRPr="003D381B" w:rsidTr="00DE38DE">
        <w:trPr>
          <w:trHeight w:val="54"/>
        </w:trPr>
        <w:tc>
          <w:tcPr>
            <w:tcW w:w="805" w:type="dxa"/>
            <w:hideMark/>
          </w:tcPr>
          <w:p w:rsidR="009E5D26" w:rsidRPr="003D381B" w:rsidRDefault="009E5D26" w:rsidP="00507E8F">
            <w:pPr>
              <w:rPr>
                <w:rFonts w:eastAsia="Times New Roman" w:cstheme="minorHAnsi"/>
              </w:rPr>
            </w:pPr>
            <w:r w:rsidRPr="003D381B">
              <w:rPr>
                <w:rFonts w:eastAsia="Times New Roman" w:cstheme="minorHAnsi"/>
                <w:b/>
                <w:bCs/>
              </w:rPr>
              <w:t>0-3</w:t>
            </w:r>
          </w:p>
        </w:tc>
        <w:tc>
          <w:tcPr>
            <w:tcW w:w="2520" w:type="dxa"/>
            <w:hideMark/>
          </w:tcPr>
          <w:p w:rsidR="009E5D26" w:rsidRPr="003D381B" w:rsidRDefault="009E5D26" w:rsidP="00507E8F">
            <w:pPr>
              <w:rPr>
                <w:rFonts w:eastAsia="Times New Roman" w:cstheme="minorHAnsi"/>
              </w:rPr>
            </w:pPr>
            <w:r w:rsidRPr="003D381B">
              <w:rPr>
                <w:rFonts w:eastAsia="Times New Roman" w:cstheme="minorHAnsi"/>
              </w:rPr>
              <w:t>DRB</w:t>
            </w:r>
          </w:p>
        </w:tc>
      </w:tr>
      <w:tr w:rsidR="00DE38DE" w:rsidRPr="003D381B" w:rsidTr="00DE38DE">
        <w:trPr>
          <w:trHeight w:val="54"/>
        </w:trPr>
        <w:tc>
          <w:tcPr>
            <w:tcW w:w="805" w:type="dxa"/>
          </w:tcPr>
          <w:p w:rsidR="00DE38DE" w:rsidRPr="003D381B" w:rsidRDefault="00DE38DE" w:rsidP="00DE38DE">
            <w:pPr>
              <w:rPr>
                <w:rFonts w:eastAsia="Times New Roman" w:cstheme="minorHAnsi"/>
                <w:b/>
                <w:bCs/>
              </w:rPr>
            </w:pPr>
            <w:r w:rsidRPr="003D381B">
              <w:rPr>
                <w:rFonts w:eastAsia="Times New Roman" w:cstheme="minorHAnsi"/>
                <w:b/>
                <w:bCs/>
              </w:rPr>
              <w:lastRenderedPageBreak/>
              <w:t>0-5</w:t>
            </w:r>
          </w:p>
        </w:tc>
        <w:tc>
          <w:tcPr>
            <w:tcW w:w="2520" w:type="dxa"/>
          </w:tcPr>
          <w:p w:rsidR="00DE38DE" w:rsidRPr="003D381B" w:rsidRDefault="00DE38DE" w:rsidP="00DE38DE">
            <w:pPr>
              <w:rPr>
                <w:rFonts w:eastAsia="Times New Roman" w:cstheme="minorHAnsi"/>
              </w:rPr>
            </w:pPr>
            <w:r w:rsidRPr="003D381B">
              <w:rPr>
                <w:rFonts w:eastAsia="Times New Roman" w:cstheme="minorHAnsi"/>
              </w:rPr>
              <w:t>IMS voice</w:t>
            </w:r>
          </w:p>
        </w:tc>
      </w:tr>
    </w:tbl>
    <w:p w:rsidR="009E5D26" w:rsidRPr="003D381B" w:rsidRDefault="009E5D26" w:rsidP="00D216E5">
      <w:pPr>
        <w:rPr>
          <w:rFonts w:cstheme="minorHAnsi"/>
        </w:rPr>
      </w:pPr>
    </w:p>
    <w:p w:rsidR="009E5D26" w:rsidRDefault="009E5D26" w:rsidP="00D216E5">
      <w:pPr>
        <w:rPr>
          <w:rFonts w:ascii="Calibri" w:hAnsi="Calibri" w:cs="Calibri"/>
        </w:rPr>
      </w:pPr>
    </w:p>
    <w:p w:rsidR="0057610B" w:rsidRPr="00FE6AC4" w:rsidRDefault="0057610B" w:rsidP="0057610B">
      <w:pPr>
        <w:pStyle w:val="Heading1"/>
      </w:pPr>
      <w:r w:rsidRPr="00FE6AC4">
        <w:t>Conclusion</w:t>
      </w:r>
    </w:p>
    <w:p w:rsidR="00E83FB5" w:rsidRPr="003D381B" w:rsidRDefault="0057610B" w:rsidP="00E83FB5">
      <w:pPr>
        <w:rPr>
          <w:rFonts w:cstheme="minorHAnsi"/>
          <w:lang w:eastAsia="zh-CN"/>
        </w:rPr>
      </w:pPr>
      <w:r w:rsidRPr="003D381B">
        <w:rPr>
          <w:rFonts w:cstheme="minorHAnsi"/>
          <w:lang w:eastAsia="zh-CN"/>
        </w:rPr>
        <w:t xml:space="preserve"> </w:t>
      </w:r>
      <w:r w:rsidR="009E5D26" w:rsidRPr="003D381B">
        <w:rPr>
          <w:rFonts w:cstheme="minorHAnsi"/>
          <w:lang w:eastAsia="zh-CN"/>
        </w:rPr>
        <w:t xml:space="preserve">Based on companies’ view, the following is considered as the next step i.e. further discussion during this week. </w:t>
      </w:r>
    </w:p>
    <w:p w:rsidR="009E5D26" w:rsidRPr="003D381B" w:rsidRDefault="009E5D26" w:rsidP="00E83FB5">
      <w:pPr>
        <w:rPr>
          <w:rFonts w:cstheme="minorHAnsi"/>
        </w:rPr>
      </w:pPr>
      <w:r w:rsidRPr="003D381B">
        <w:rPr>
          <w:rFonts w:cstheme="minorHAnsi"/>
        </w:rPr>
        <w:t xml:space="preserve">Proposal 1: Agree the following features </w:t>
      </w:r>
      <w:r w:rsidR="00B5295F" w:rsidRPr="003D381B">
        <w:rPr>
          <w:rFonts w:cstheme="minorHAnsi"/>
        </w:rPr>
        <w:t xml:space="preserve">as indicated. </w:t>
      </w:r>
    </w:p>
    <w:tbl>
      <w:tblPr>
        <w:tblStyle w:val="TableGrid"/>
        <w:tblW w:w="8905" w:type="dxa"/>
        <w:tblLayout w:type="fixed"/>
        <w:tblLook w:val="0620" w:firstRow="1" w:lastRow="0" w:firstColumn="0" w:lastColumn="0" w:noHBand="1" w:noVBand="1"/>
      </w:tblPr>
      <w:tblGrid>
        <w:gridCol w:w="805"/>
        <w:gridCol w:w="3780"/>
        <w:gridCol w:w="4320"/>
      </w:tblGrid>
      <w:tr w:rsidR="00B5295F" w:rsidRPr="003D381B" w:rsidTr="004C777F">
        <w:trPr>
          <w:trHeight w:val="170"/>
        </w:trPr>
        <w:tc>
          <w:tcPr>
            <w:tcW w:w="805" w:type="dxa"/>
          </w:tcPr>
          <w:p w:rsidR="00B5295F" w:rsidRPr="003D381B" w:rsidRDefault="00B5295F" w:rsidP="00C92624">
            <w:pPr>
              <w:rPr>
                <w:rFonts w:eastAsia="Times New Roman" w:cstheme="minorHAnsi"/>
                <w:b/>
                <w:bCs/>
              </w:rPr>
            </w:pPr>
          </w:p>
        </w:tc>
        <w:tc>
          <w:tcPr>
            <w:tcW w:w="3780" w:type="dxa"/>
          </w:tcPr>
          <w:p w:rsidR="00B5295F" w:rsidRPr="003D381B" w:rsidRDefault="00B5295F" w:rsidP="00C92624">
            <w:pPr>
              <w:rPr>
                <w:rFonts w:eastAsia="Times New Roman" w:cstheme="minorHAnsi"/>
              </w:rPr>
            </w:pPr>
          </w:p>
        </w:tc>
        <w:tc>
          <w:tcPr>
            <w:tcW w:w="4320" w:type="dxa"/>
          </w:tcPr>
          <w:p w:rsidR="00B5295F" w:rsidRPr="003D381B" w:rsidRDefault="00B5295F" w:rsidP="00C92624">
            <w:pPr>
              <w:rPr>
                <w:rFonts w:eastAsia="Times New Roman" w:cstheme="minorHAnsi"/>
              </w:rPr>
            </w:pPr>
          </w:p>
        </w:tc>
      </w:tr>
      <w:tr w:rsidR="003D381B" w:rsidRPr="003D381B" w:rsidTr="003D381B">
        <w:trPr>
          <w:trHeight w:val="170"/>
        </w:trPr>
        <w:tc>
          <w:tcPr>
            <w:tcW w:w="805" w:type="dxa"/>
          </w:tcPr>
          <w:p w:rsidR="003D381B" w:rsidRPr="003D381B" w:rsidRDefault="003D381B" w:rsidP="003D381B">
            <w:pPr>
              <w:rPr>
                <w:rFonts w:eastAsia="Times New Roman" w:cstheme="minorHAnsi"/>
              </w:rPr>
            </w:pPr>
            <w:r w:rsidRPr="003D381B">
              <w:rPr>
                <w:rFonts w:eastAsia="Times New Roman" w:cstheme="minorHAnsi"/>
                <w:b/>
                <w:bCs/>
              </w:rPr>
              <w:t>0-2</w:t>
            </w:r>
          </w:p>
        </w:tc>
        <w:tc>
          <w:tcPr>
            <w:tcW w:w="3780" w:type="dxa"/>
          </w:tcPr>
          <w:p w:rsidR="003D381B" w:rsidRPr="003D381B" w:rsidRDefault="003D381B" w:rsidP="003D381B">
            <w:pPr>
              <w:rPr>
                <w:rFonts w:eastAsia="Times New Roman" w:cstheme="minorHAnsi"/>
              </w:rPr>
            </w:pPr>
            <w:r w:rsidRPr="003D381B">
              <w:rPr>
                <w:rFonts w:eastAsia="Times New Roman" w:cstheme="minorHAnsi"/>
              </w:rPr>
              <w:t xml:space="preserve">SRB: </w:t>
            </w:r>
          </w:p>
          <w:p w:rsidR="003D381B" w:rsidRPr="003D381B" w:rsidRDefault="003D381B" w:rsidP="003D381B">
            <w:pPr>
              <w:rPr>
                <w:rFonts w:eastAsia="Times New Roman" w:cstheme="minorHAnsi"/>
              </w:rPr>
            </w:pPr>
            <w:r w:rsidRPr="003D381B">
              <w:rPr>
                <w:rFonts w:eastAsia="Times New Roman" w:cstheme="minorHAnsi"/>
              </w:rPr>
              <w:t>1) Split SRB with one UL path</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41"/>
        </w:trPr>
        <w:tc>
          <w:tcPr>
            <w:tcW w:w="805" w:type="dxa"/>
          </w:tcPr>
          <w:p w:rsidR="003D381B" w:rsidRPr="003D381B" w:rsidRDefault="003D381B" w:rsidP="003D381B">
            <w:pPr>
              <w:rPr>
                <w:rFonts w:eastAsia="Times New Roman" w:cstheme="minorHAnsi"/>
              </w:rPr>
            </w:pPr>
            <w:r w:rsidRPr="003D381B">
              <w:rPr>
                <w:rFonts w:eastAsia="Times New Roman" w:cstheme="minorHAnsi"/>
                <w:b/>
                <w:bCs/>
              </w:rPr>
              <w:t>1-4</w:t>
            </w:r>
          </w:p>
        </w:tc>
        <w:tc>
          <w:tcPr>
            <w:tcW w:w="3780" w:type="dxa"/>
          </w:tcPr>
          <w:p w:rsidR="003D381B" w:rsidRPr="003D381B" w:rsidRDefault="003D381B" w:rsidP="003D381B">
            <w:pPr>
              <w:rPr>
                <w:rFonts w:eastAsia="Times New Roman" w:cstheme="minorHAnsi"/>
              </w:rPr>
            </w:pPr>
            <w:r w:rsidRPr="003D381B">
              <w:rPr>
                <w:rFonts w:eastAsia="Times New Roman" w:cstheme="minorHAnsi"/>
              </w:rPr>
              <w:t>Out of order delivery</w:t>
            </w:r>
          </w:p>
        </w:tc>
        <w:tc>
          <w:tcPr>
            <w:tcW w:w="4320" w:type="dxa"/>
          </w:tcPr>
          <w:p w:rsidR="003D381B" w:rsidRPr="003D381B" w:rsidRDefault="003D381B" w:rsidP="003D381B">
            <w:pPr>
              <w:rPr>
                <w:rFonts w:eastAsia="Times New Roman" w:cstheme="minorHAnsi"/>
              </w:rPr>
            </w:pPr>
            <w:r w:rsidRPr="003D381B">
              <w:rPr>
                <w:rFonts w:eastAsia="Times New Roman" w:cstheme="minorHAnsi"/>
              </w:rPr>
              <w:t xml:space="preserve">Optional </w:t>
            </w:r>
          </w:p>
        </w:tc>
      </w:tr>
      <w:tr w:rsidR="003D381B" w:rsidRPr="003D381B" w:rsidTr="003D381B">
        <w:trPr>
          <w:trHeight w:val="241"/>
        </w:trPr>
        <w:tc>
          <w:tcPr>
            <w:tcW w:w="805" w:type="dxa"/>
          </w:tcPr>
          <w:p w:rsidR="003D381B" w:rsidRPr="003D381B" w:rsidRDefault="003D381B" w:rsidP="003D381B">
            <w:pPr>
              <w:rPr>
                <w:rFonts w:eastAsia="Times New Roman" w:cstheme="minorHAnsi"/>
              </w:rPr>
            </w:pPr>
            <w:r w:rsidRPr="003D381B">
              <w:rPr>
                <w:rFonts w:eastAsia="Times New Roman" w:cstheme="minorHAnsi"/>
                <w:b/>
                <w:bCs/>
              </w:rPr>
              <w:t>3-2</w:t>
            </w:r>
          </w:p>
        </w:tc>
        <w:tc>
          <w:tcPr>
            <w:tcW w:w="3780" w:type="dxa"/>
          </w:tcPr>
          <w:p w:rsidR="003D381B" w:rsidRPr="003D381B" w:rsidRDefault="003D381B" w:rsidP="003D381B">
            <w:pPr>
              <w:rPr>
                <w:rFonts w:eastAsia="Times New Roman" w:cstheme="minorHAnsi"/>
              </w:rPr>
            </w:pPr>
            <w:r w:rsidRPr="003D381B">
              <w:rPr>
                <w:rFonts w:eastAsia="Times New Roman" w:cstheme="minorHAnsi"/>
              </w:rPr>
              <w:t>LCH SR delay timer</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78"/>
        </w:trPr>
        <w:tc>
          <w:tcPr>
            <w:tcW w:w="805" w:type="dxa"/>
          </w:tcPr>
          <w:p w:rsidR="003D381B" w:rsidRPr="003D381B" w:rsidRDefault="003D381B" w:rsidP="003D381B">
            <w:pPr>
              <w:rPr>
                <w:rFonts w:eastAsia="Times New Roman" w:cstheme="minorHAnsi"/>
              </w:rPr>
            </w:pPr>
            <w:r w:rsidRPr="003D381B">
              <w:rPr>
                <w:rFonts w:eastAsia="Times New Roman" w:cstheme="minorHAnsi"/>
                <w:b/>
                <w:bCs/>
              </w:rPr>
              <w:t>3-6</w:t>
            </w:r>
          </w:p>
        </w:tc>
        <w:tc>
          <w:tcPr>
            <w:tcW w:w="3780" w:type="dxa"/>
          </w:tcPr>
          <w:p w:rsidR="003D381B" w:rsidRPr="003D381B" w:rsidRDefault="003D381B" w:rsidP="003D381B">
            <w:pPr>
              <w:rPr>
                <w:rFonts w:eastAsia="Times New Roman" w:cstheme="minorHAnsi"/>
              </w:rPr>
            </w:pPr>
            <w:r w:rsidRPr="003D381B">
              <w:rPr>
                <w:rFonts w:eastAsia="Times New Roman" w:cstheme="minorHAnsi"/>
              </w:rPr>
              <w:t>Skipping UL transmission</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4C777F">
        <w:trPr>
          <w:trHeight w:val="278"/>
        </w:trPr>
        <w:tc>
          <w:tcPr>
            <w:tcW w:w="805" w:type="dxa"/>
          </w:tcPr>
          <w:p w:rsidR="003D381B" w:rsidRPr="003D381B" w:rsidRDefault="003D381B" w:rsidP="003D381B">
            <w:pPr>
              <w:rPr>
                <w:rFonts w:eastAsia="Times New Roman" w:cstheme="minorHAnsi"/>
                <w:b/>
                <w:bCs/>
              </w:rPr>
            </w:pPr>
            <w:r w:rsidRPr="003D381B">
              <w:rPr>
                <w:rFonts w:eastAsia="Times New Roman" w:cstheme="minorHAnsi"/>
                <w:b/>
                <w:bCs/>
              </w:rPr>
              <w:t>4-4</w:t>
            </w:r>
          </w:p>
        </w:tc>
        <w:tc>
          <w:tcPr>
            <w:tcW w:w="3780" w:type="dxa"/>
          </w:tcPr>
          <w:p w:rsidR="003D381B" w:rsidRPr="003D381B" w:rsidRDefault="003D381B" w:rsidP="003D381B">
            <w:pPr>
              <w:rPr>
                <w:rFonts w:eastAsia="Times New Roman" w:cstheme="minorHAnsi"/>
              </w:rPr>
            </w:pPr>
            <w:r w:rsidRPr="003D381B">
              <w:rPr>
                <w:rFonts w:eastAsia="Times New Roman" w:cstheme="minorHAnsi"/>
              </w:rPr>
              <w:t>Measurement gaps</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 (as agreed in RAN2)</w:t>
            </w:r>
          </w:p>
        </w:tc>
      </w:tr>
    </w:tbl>
    <w:p w:rsidR="009E5D26" w:rsidRDefault="009E5D26" w:rsidP="00E83FB5">
      <w:pPr>
        <w:rPr>
          <w:rFonts w:cstheme="minorHAnsi"/>
        </w:rPr>
      </w:pPr>
    </w:p>
    <w:p w:rsidR="00097B32" w:rsidRPr="00097B32" w:rsidRDefault="00097B32" w:rsidP="00E83FB5">
      <w:pPr>
        <w:rPr>
          <w:rFonts w:cstheme="minorHAnsi"/>
          <w:b/>
          <w:color w:val="FF0000"/>
        </w:rPr>
      </w:pPr>
      <w:r w:rsidRPr="00097B32">
        <w:rPr>
          <w:rFonts w:eastAsia="Times New Roman" w:cstheme="minorHAnsi"/>
          <w:b/>
          <w:color w:val="FF0000"/>
        </w:rPr>
        <w:t>Skipping UL transmission</w:t>
      </w:r>
      <w:r>
        <w:rPr>
          <w:rFonts w:eastAsia="Times New Roman" w:cstheme="minorHAnsi"/>
          <w:b/>
          <w:color w:val="FF0000"/>
        </w:rPr>
        <w:t>:</w:t>
      </w:r>
    </w:p>
    <w:p w:rsidR="00097B32" w:rsidRDefault="00097B32" w:rsidP="00E83FB5">
      <w:pPr>
        <w:rPr>
          <w:rFonts w:eastAsia="Times New Roman" w:cstheme="minorHAnsi"/>
        </w:rPr>
      </w:pPr>
      <w:r>
        <w:rPr>
          <w:rFonts w:cstheme="minorHAnsi"/>
        </w:rPr>
        <w:t xml:space="preserve">Comments: LG: </w:t>
      </w:r>
      <w:r w:rsidRPr="003D381B">
        <w:rPr>
          <w:rFonts w:eastAsia="Times New Roman" w:cstheme="minorHAnsi"/>
        </w:rPr>
        <w:t>Skipping UL transmission</w:t>
      </w:r>
      <w:r>
        <w:rPr>
          <w:rFonts w:eastAsia="Times New Roman" w:cstheme="minorHAnsi"/>
        </w:rPr>
        <w:t xml:space="preserve"> is rel 14 feature and NR is based on that. Nokia also prefers to make it mandatory as benefits were shown for that for detecting the lack of data in buffer and it is beneficial from UE power consumption point of view. VIVO agrees (configured or dynamic grant…). Qualcomm: we see some demand, but still see limited IoT opportunities, so IoT bit is needed. Samsung: We see a strong demand to make it as optional at least in this point of time. Mediatek: This would be normally always be used, so no problem to make it mandatory, but also fine with optional. Ericsson: Would be great to set a common baseline for all UEs, so mandatory would be great. Huawei suggested: This feature is optional in rel 15 and mandatory with IoT bit starting from rel 16.</w:t>
      </w:r>
    </w:p>
    <w:p w:rsidR="00097B32" w:rsidRPr="00097B32" w:rsidRDefault="00097B32" w:rsidP="00E83FB5">
      <w:pPr>
        <w:rPr>
          <w:rFonts w:cstheme="minorHAnsi"/>
          <w:b/>
          <w:sz w:val="28"/>
          <w:szCs w:val="28"/>
        </w:rPr>
      </w:pPr>
      <w:r w:rsidRPr="00097B32">
        <w:rPr>
          <w:rFonts w:eastAsia="Times New Roman" w:cstheme="minorHAnsi"/>
          <w:b/>
          <w:sz w:val="28"/>
          <w:szCs w:val="28"/>
        </w:rPr>
        <w:t>Conclusion: This feature is optional in rel 15 and mandatory with IoT bit starting from rel 16.</w:t>
      </w:r>
      <w:r>
        <w:rPr>
          <w:rFonts w:eastAsia="Times New Roman" w:cstheme="minorHAnsi"/>
          <w:b/>
          <w:sz w:val="28"/>
          <w:szCs w:val="28"/>
        </w:rPr>
        <w:t xml:space="preserve"> All other features are as above.</w:t>
      </w:r>
    </w:p>
    <w:p w:rsidR="009E5D26" w:rsidRPr="003D381B" w:rsidRDefault="009E5D26" w:rsidP="009E5D26">
      <w:pPr>
        <w:rPr>
          <w:rFonts w:cstheme="minorHAnsi"/>
        </w:rPr>
      </w:pPr>
      <w:r w:rsidRPr="003D381B">
        <w:rPr>
          <w:rFonts w:cstheme="minorHAnsi"/>
        </w:rPr>
        <w:t xml:space="preserve">Proposal 2: further discussion on whether the following feature should be mandatory with capability signaling or optional. </w:t>
      </w:r>
    </w:p>
    <w:tbl>
      <w:tblPr>
        <w:tblStyle w:val="TableGrid"/>
        <w:tblW w:w="3325" w:type="dxa"/>
        <w:tblLayout w:type="fixed"/>
        <w:tblLook w:val="0620" w:firstRow="1" w:lastRow="0" w:firstColumn="0" w:lastColumn="0" w:noHBand="1" w:noVBand="1"/>
      </w:tblPr>
      <w:tblGrid>
        <w:gridCol w:w="805"/>
        <w:gridCol w:w="2520"/>
      </w:tblGrid>
      <w:tr w:rsidR="00DE38DE" w:rsidRPr="003D381B" w:rsidTr="00507E8F">
        <w:trPr>
          <w:trHeight w:val="170"/>
        </w:trPr>
        <w:tc>
          <w:tcPr>
            <w:tcW w:w="805" w:type="dxa"/>
          </w:tcPr>
          <w:p w:rsidR="00DE38DE" w:rsidRPr="003D381B" w:rsidRDefault="00DE38DE" w:rsidP="00507E8F">
            <w:pPr>
              <w:rPr>
                <w:rFonts w:eastAsia="Times New Roman" w:cstheme="minorHAnsi"/>
                <w:b/>
                <w:bCs/>
              </w:rPr>
            </w:pPr>
            <w:r w:rsidRPr="003D381B">
              <w:rPr>
                <w:rFonts w:eastAsia="Times New Roman" w:cstheme="minorHAnsi"/>
                <w:b/>
                <w:bCs/>
              </w:rPr>
              <w:lastRenderedPageBreak/>
              <w:t>0-2</w:t>
            </w:r>
          </w:p>
        </w:tc>
        <w:tc>
          <w:tcPr>
            <w:tcW w:w="2520" w:type="dxa"/>
          </w:tcPr>
          <w:p w:rsidR="00DE38DE" w:rsidRPr="003D381B" w:rsidRDefault="00DE38DE" w:rsidP="00507E8F">
            <w:pPr>
              <w:rPr>
                <w:rFonts w:eastAsia="Times New Roman" w:cstheme="minorHAnsi"/>
              </w:rPr>
            </w:pPr>
            <w:r w:rsidRPr="003D381B">
              <w:rPr>
                <w:rFonts w:eastAsia="Times New Roman" w:cstheme="minorHAnsi"/>
              </w:rPr>
              <w:t>SRB:  2) SRB3</w:t>
            </w:r>
          </w:p>
        </w:tc>
      </w:tr>
      <w:tr w:rsidR="00DE38DE" w:rsidRPr="003D381B" w:rsidTr="00507E8F">
        <w:trPr>
          <w:trHeight w:val="54"/>
        </w:trPr>
        <w:tc>
          <w:tcPr>
            <w:tcW w:w="805" w:type="dxa"/>
            <w:hideMark/>
          </w:tcPr>
          <w:p w:rsidR="00DE38DE" w:rsidRPr="003D381B" w:rsidRDefault="00DE38DE" w:rsidP="00507E8F">
            <w:pPr>
              <w:rPr>
                <w:rFonts w:eastAsia="Times New Roman" w:cstheme="minorHAnsi"/>
              </w:rPr>
            </w:pPr>
            <w:r w:rsidRPr="003D381B">
              <w:rPr>
                <w:rFonts w:eastAsia="Times New Roman" w:cstheme="minorHAnsi"/>
                <w:b/>
                <w:bCs/>
              </w:rPr>
              <w:t>0-3</w:t>
            </w:r>
          </w:p>
        </w:tc>
        <w:tc>
          <w:tcPr>
            <w:tcW w:w="2520" w:type="dxa"/>
            <w:hideMark/>
          </w:tcPr>
          <w:p w:rsidR="00DE38DE" w:rsidRPr="003D381B" w:rsidRDefault="00DE38DE" w:rsidP="00507E8F">
            <w:pPr>
              <w:rPr>
                <w:rFonts w:eastAsia="Times New Roman" w:cstheme="minorHAnsi"/>
              </w:rPr>
            </w:pPr>
            <w:r w:rsidRPr="003D381B">
              <w:rPr>
                <w:rFonts w:eastAsia="Times New Roman" w:cstheme="minorHAnsi"/>
              </w:rPr>
              <w:t>DRB</w:t>
            </w:r>
            <w:r w:rsidR="00D16B9B">
              <w:rPr>
                <w:rFonts w:eastAsia="Times New Roman" w:cstheme="minorHAnsi"/>
              </w:rPr>
              <w:t xml:space="preserve">: </w:t>
            </w:r>
            <w:r w:rsidR="00D16B9B" w:rsidRPr="008F5741">
              <w:rPr>
                <w:rFonts w:ascii="Intel Clear" w:eastAsia="Times New Roman" w:hAnsi="Intel Clear" w:cs="Intel Clear"/>
                <w:sz w:val="16"/>
                <w:szCs w:val="16"/>
              </w:rPr>
              <w:t>3) Split DRB with both UL MCG and SCG paths</w:t>
            </w:r>
          </w:p>
        </w:tc>
      </w:tr>
      <w:tr w:rsidR="00DE38DE" w:rsidRPr="003D381B" w:rsidTr="00507E8F">
        <w:trPr>
          <w:trHeight w:val="54"/>
        </w:trPr>
        <w:tc>
          <w:tcPr>
            <w:tcW w:w="805" w:type="dxa"/>
          </w:tcPr>
          <w:p w:rsidR="00DE38DE" w:rsidRPr="003D381B" w:rsidRDefault="00DE38DE" w:rsidP="00507E8F">
            <w:pPr>
              <w:rPr>
                <w:rFonts w:eastAsia="Times New Roman" w:cstheme="minorHAnsi"/>
                <w:b/>
                <w:bCs/>
              </w:rPr>
            </w:pPr>
            <w:r w:rsidRPr="003D381B">
              <w:rPr>
                <w:rFonts w:eastAsia="Times New Roman" w:cstheme="minorHAnsi"/>
                <w:b/>
                <w:bCs/>
              </w:rPr>
              <w:t>0-5</w:t>
            </w:r>
          </w:p>
        </w:tc>
        <w:tc>
          <w:tcPr>
            <w:tcW w:w="2520" w:type="dxa"/>
          </w:tcPr>
          <w:p w:rsidR="00DE38DE" w:rsidRPr="003D381B" w:rsidRDefault="00DE38DE" w:rsidP="00507E8F">
            <w:pPr>
              <w:rPr>
                <w:rFonts w:eastAsia="Times New Roman" w:cstheme="minorHAnsi"/>
              </w:rPr>
            </w:pPr>
            <w:r w:rsidRPr="003D381B">
              <w:rPr>
                <w:rFonts w:eastAsia="Times New Roman" w:cstheme="minorHAnsi"/>
              </w:rPr>
              <w:t>IMS voice</w:t>
            </w:r>
          </w:p>
        </w:tc>
      </w:tr>
      <w:tr w:rsidR="00097B32" w:rsidRPr="003D381B" w:rsidTr="00507E8F">
        <w:trPr>
          <w:trHeight w:val="54"/>
        </w:trPr>
        <w:tc>
          <w:tcPr>
            <w:tcW w:w="805" w:type="dxa"/>
          </w:tcPr>
          <w:p w:rsidR="00097B32" w:rsidRPr="003D381B" w:rsidRDefault="00097B32" w:rsidP="00507E8F">
            <w:pPr>
              <w:rPr>
                <w:rFonts w:eastAsia="Times New Roman" w:cstheme="minorHAnsi"/>
                <w:b/>
                <w:bCs/>
              </w:rPr>
            </w:pPr>
          </w:p>
        </w:tc>
        <w:tc>
          <w:tcPr>
            <w:tcW w:w="2520" w:type="dxa"/>
          </w:tcPr>
          <w:p w:rsidR="00097B32" w:rsidRPr="003D381B" w:rsidRDefault="00097B32" w:rsidP="00507E8F">
            <w:pPr>
              <w:rPr>
                <w:rFonts w:eastAsia="Times New Roman" w:cstheme="minorHAnsi"/>
              </w:rPr>
            </w:pPr>
          </w:p>
        </w:tc>
      </w:tr>
    </w:tbl>
    <w:p w:rsidR="00DE38DE" w:rsidRDefault="00DE38DE" w:rsidP="00737647">
      <w:pPr>
        <w:rPr>
          <w:rFonts w:cstheme="minorHAnsi"/>
        </w:rPr>
      </w:pPr>
    </w:p>
    <w:p w:rsidR="00097B32" w:rsidRDefault="00097B32" w:rsidP="00737647">
      <w:pPr>
        <w:rPr>
          <w:rFonts w:cstheme="minorHAnsi"/>
        </w:rPr>
      </w:pPr>
    </w:p>
    <w:p w:rsidR="00097B32" w:rsidRPr="00097B32" w:rsidRDefault="00097B32" w:rsidP="00737647">
      <w:pPr>
        <w:rPr>
          <w:rFonts w:eastAsia="Times New Roman" w:cstheme="minorHAnsi"/>
          <w:b/>
          <w:color w:val="FF0000"/>
        </w:rPr>
      </w:pPr>
      <w:r w:rsidRPr="00097B32">
        <w:rPr>
          <w:rFonts w:eastAsia="Times New Roman" w:cstheme="minorHAnsi"/>
          <w:b/>
          <w:color w:val="FF0000"/>
        </w:rPr>
        <w:t>SRB3:</w:t>
      </w:r>
    </w:p>
    <w:p w:rsidR="00097B32" w:rsidRDefault="00097B32" w:rsidP="00737647">
      <w:pPr>
        <w:rPr>
          <w:rFonts w:eastAsia="Times New Roman" w:cstheme="minorHAnsi"/>
        </w:rPr>
      </w:pPr>
      <w:r>
        <w:rPr>
          <w:rFonts w:eastAsia="Times New Roman" w:cstheme="minorHAnsi"/>
        </w:rPr>
        <w:t>Vodafone sees it as important to improve the mobility performance, so prefers mandatory with Iot. Qualcomm explained that the demand might not be there and there is a need to coordinate SRB1 and SRB3 in case of NR messages transported over SRB1, but happy to compromise. Nokia is of the opinion that mobility performance will be impacted very strong, so mandatory with IoT. Ericsson: No  that essential feature as most of the parameters will anyway be send over SRB1 and only a few can be send over SRB3. LG: agrees with Ericsson and also think that in some options, this might not be used. Huawei sees a problem with IoTs as only one vendor is pushing it now, so afraid of the lack of IoT, but still open for discussion. RAN2 Chairman: There is a capability bit is in ASN1, but still open if it is used to indicate the “optionality” or IoDT bit, so mandatory without capability bit was decided not to introduce. Verizion: Would like to have it mandatory with IoT bit. Mediatek is also fine mandatory. Samsung is also fine with mandatory with IoT</w:t>
      </w:r>
    </w:p>
    <w:p w:rsidR="00097B32" w:rsidRPr="00097B32" w:rsidRDefault="00097B32" w:rsidP="00097B32">
      <w:pPr>
        <w:rPr>
          <w:rFonts w:cstheme="minorHAnsi"/>
          <w:b/>
          <w:sz w:val="28"/>
          <w:szCs w:val="28"/>
        </w:rPr>
      </w:pPr>
      <w:r w:rsidRPr="00097B32">
        <w:rPr>
          <w:rFonts w:eastAsia="Times New Roman" w:cstheme="minorHAnsi"/>
          <w:b/>
          <w:sz w:val="28"/>
          <w:szCs w:val="28"/>
        </w:rPr>
        <w:t xml:space="preserve">Conclusion: </w:t>
      </w:r>
      <w:r>
        <w:rPr>
          <w:rFonts w:eastAsia="Times New Roman" w:cstheme="minorHAnsi"/>
          <w:b/>
          <w:sz w:val="28"/>
          <w:szCs w:val="28"/>
        </w:rPr>
        <w:t>M</w:t>
      </w:r>
      <w:r w:rsidRPr="00097B32">
        <w:rPr>
          <w:rFonts w:eastAsia="Times New Roman" w:cstheme="minorHAnsi"/>
          <w:b/>
          <w:sz w:val="28"/>
          <w:szCs w:val="28"/>
        </w:rPr>
        <w:t>andatory with I</w:t>
      </w:r>
      <w:r>
        <w:rPr>
          <w:rFonts w:eastAsia="Times New Roman" w:cstheme="minorHAnsi"/>
          <w:b/>
          <w:sz w:val="28"/>
          <w:szCs w:val="28"/>
        </w:rPr>
        <w:t>oT bit starting from rel 15</w:t>
      </w:r>
      <w:r w:rsidRPr="00097B32">
        <w:rPr>
          <w:rFonts w:eastAsia="Times New Roman" w:cstheme="minorHAnsi"/>
          <w:b/>
          <w:sz w:val="28"/>
          <w:szCs w:val="28"/>
        </w:rPr>
        <w:t>.</w:t>
      </w:r>
      <w:r>
        <w:rPr>
          <w:rFonts w:eastAsia="Times New Roman" w:cstheme="minorHAnsi"/>
          <w:b/>
          <w:sz w:val="28"/>
          <w:szCs w:val="28"/>
        </w:rPr>
        <w:t xml:space="preserve"> </w:t>
      </w:r>
    </w:p>
    <w:p w:rsidR="00097B32" w:rsidRPr="00097B32" w:rsidRDefault="00097B32" w:rsidP="00737647">
      <w:pPr>
        <w:rPr>
          <w:rFonts w:eastAsia="Times New Roman" w:cstheme="minorHAnsi"/>
          <w:b/>
          <w:color w:val="FF0000"/>
        </w:rPr>
      </w:pPr>
      <w:r w:rsidRPr="00097B32">
        <w:rPr>
          <w:rFonts w:eastAsia="Times New Roman" w:cstheme="minorHAnsi"/>
          <w:b/>
          <w:color w:val="FF0000"/>
        </w:rPr>
        <w:t>DRB:</w:t>
      </w:r>
    </w:p>
    <w:p w:rsidR="00097B32" w:rsidRPr="00097B32" w:rsidRDefault="00097B32" w:rsidP="00097B32">
      <w:pPr>
        <w:rPr>
          <w:rFonts w:eastAsia="Times New Roman" w:cstheme="minorHAnsi"/>
        </w:rPr>
      </w:pPr>
      <w:r w:rsidRPr="00097B32">
        <w:rPr>
          <w:rFonts w:eastAsia="Times New Roman" w:cstheme="minorHAnsi"/>
        </w:rPr>
        <w:t>3) Split DRB over SCG and MCG:</w:t>
      </w:r>
    </w:p>
    <w:p w:rsidR="00097B32" w:rsidRPr="00097B32" w:rsidRDefault="00097B32" w:rsidP="00097B32">
      <w:pPr>
        <w:rPr>
          <w:rFonts w:eastAsia="Times New Roman" w:cstheme="minorHAnsi"/>
        </w:rPr>
      </w:pPr>
      <w:r w:rsidRPr="00097B32">
        <w:rPr>
          <w:rFonts w:eastAsia="Times New Roman" w:cstheme="minorHAnsi"/>
        </w:rPr>
        <w:t>Ericsson: This has to be with mandatory with IoT bit. Nokia agrees, LG: Mandatory without a bit. Qualcomm: Mandatory with IoT bit. Intel: Mandatory without IoT means that NW vendors will implement it and now it does not seem to be the case.</w:t>
      </w:r>
    </w:p>
    <w:p w:rsidR="00097B32" w:rsidRDefault="00097B32" w:rsidP="00097B32">
      <w:pPr>
        <w:rPr>
          <w:rFonts w:eastAsia="Times New Roman" w:cstheme="minorHAnsi"/>
          <w:b/>
          <w:sz w:val="28"/>
          <w:szCs w:val="28"/>
        </w:rPr>
      </w:pPr>
      <w:r w:rsidRPr="00097B32">
        <w:rPr>
          <w:rFonts w:eastAsia="Times New Roman" w:cstheme="minorHAnsi"/>
          <w:b/>
          <w:sz w:val="28"/>
          <w:szCs w:val="28"/>
        </w:rPr>
        <w:t xml:space="preserve">Conclusion: </w:t>
      </w:r>
      <w:r>
        <w:rPr>
          <w:rFonts w:eastAsia="Times New Roman" w:cstheme="minorHAnsi"/>
          <w:b/>
          <w:sz w:val="28"/>
          <w:szCs w:val="28"/>
        </w:rPr>
        <w:t>M</w:t>
      </w:r>
      <w:r w:rsidRPr="00097B32">
        <w:rPr>
          <w:rFonts w:eastAsia="Times New Roman" w:cstheme="minorHAnsi"/>
          <w:b/>
          <w:sz w:val="28"/>
          <w:szCs w:val="28"/>
        </w:rPr>
        <w:t>andatory with I</w:t>
      </w:r>
      <w:r>
        <w:rPr>
          <w:rFonts w:eastAsia="Times New Roman" w:cstheme="minorHAnsi"/>
          <w:b/>
          <w:sz w:val="28"/>
          <w:szCs w:val="28"/>
        </w:rPr>
        <w:t>oT bit starting from rel 15</w:t>
      </w:r>
      <w:r w:rsidRPr="00097B32">
        <w:rPr>
          <w:rFonts w:eastAsia="Times New Roman" w:cstheme="minorHAnsi"/>
          <w:b/>
          <w:sz w:val="28"/>
          <w:szCs w:val="28"/>
        </w:rPr>
        <w:t>.</w:t>
      </w:r>
      <w:r>
        <w:rPr>
          <w:rFonts w:eastAsia="Times New Roman" w:cstheme="minorHAnsi"/>
          <w:b/>
          <w:sz w:val="28"/>
          <w:szCs w:val="28"/>
        </w:rPr>
        <w:t xml:space="preserve"> </w:t>
      </w:r>
    </w:p>
    <w:p w:rsidR="005E72F0" w:rsidRDefault="005E72F0" w:rsidP="00097B32">
      <w:pPr>
        <w:rPr>
          <w:rFonts w:eastAsia="Times New Roman" w:cstheme="minorHAnsi"/>
          <w:b/>
          <w:sz w:val="28"/>
          <w:szCs w:val="28"/>
        </w:rPr>
      </w:pPr>
    </w:p>
    <w:p w:rsidR="005E72F0" w:rsidRDefault="005E72F0" w:rsidP="00097B32">
      <w:pPr>
        <w:rPr>
          <w:rFonts w:cstheme="minorHAnsi"/>
          <w:b/>
          <w:sz w:val="28"/>
          <w:szCs w:val="28"/>
        </w:rPr>
      </w:pPr>
    </w:p>
    <w:p w:rsidR="00097B32" w:rsidRDefault="002858A1" w:rsidP="00097B32">
      <w:pPr>
        <w:rPr>
          <w:rFonts w:cstheme="minorHAnsi"/>
          <w:b/>
          <w:sz w:val="28"/>
          <w:szCs w:val="28"/>
        </w:rPr>
      </w:pPr>
      <w:r>
        <w:rPr>
          <w:rFonts w:cstheme="minorHAnsi"/>
          <w:b/>
          <w:sz w:val="28"/>
          <w:szCs w:val="28"/>
        </w:rPr>
        <w:t xml:space="preserve">Proposal: to confirm the </w:t>
      </w:r>
      <w:r w:rsidR="006177D4">
        <w:rPr>
          <w:rFonts w:cstheme="minorHAnsi"/>
          <w:b/>
          <w:sz w:val="28"/>
          <w:szCs w:val="28"/>
        </w:rPr>
        <w:t>following</w:t>
      </w:r>
      <w:r>
        <w:rPr>
          <w:rFonts w:cstheme="minorHAnsi"/>
          <w:b/>
          <w:sz w:val="28"/>
          <w:szCs w:val="28"/>
        </w:rPr>
        <w:t xml:space="preserve"> conclusion from offline session. </w:t>
      </w:r>
    </w:p>
    <w:tbl>
      <w:tblPr>
        <w:tblStyle w:val="TableGrid"/>
        <w:tblW w:w="8905" w:type="dxa"/>
        <w:tblLayout w:type="fixed"/>
        <w:tblLook w:val="0620" w:firstRow="1" w:lastRow="0" w:firstColumn="0" w:lastColumn="0" w:noHBand="1" w:noVBand="1"/>
      </w:tblPr>
      <w:tblGrid>
        <w:gridCol w:w="805"/>
        <w:gridCol w:w="3780"/>
        <w:gridCol w:w="4320"/>
      </w:tblGrid>
      <w:tr w:rsidR="006177D4" w:rsidRPr="003D381B" w:rsidTr="00314069">
        <w:trPr>
          <w:trHeight w:val="170"/>
        </w:trPr>
        <w:tc>
          <w:tcPr>
            <w:tcW w:w="805" w:type="dxa"/>
          </w:tcPr>
          <w:p w:rsidR="006177D4" w:rsidRPr="003D381B" w:rsidRDefault="006177D4" w:rsidP="00314069">
            <w:pPr>
              <w:rPr>
                <w:rFonts w:eastAsia="Times New Roman" w:cstheme="minorHAnsi"/>
                <w:b/>
                <w:bCs/>
              </w:rPr>
            </w:pPr>
          </w:p>
        </w:tc>
        <w:tc>
          <w:tcPr>
            <w:tcW w:w="3780" w:type="dxa"/>
          </w:tcPr>
          <w:p w:rsidR="006177D4" w:rsidRPr="003D381B" w:rsidRDefault="006177D4" w:rsidP="00314069">
            <w:pPr>
              <w:rPr>
                <w:rFonts w:eastAsia="Times New Roman" w:cstheme="minorHAnsi"/>
              </w:rPr>
            </w:pPr>
          </w:p>
        </w:tc>
        <w:tc>
          <w:tcPr>
            <w:tcW w:w="4320" w:type="dxa"/>
          </w:tcPr>
          <w:p w:rsidR="006177D4" w:rsidRPr="003D381B" w:rsidRDefault="006177D4" w:rsidP="00314069">
            <w:pPr>
              <w:rPr>
                <w:rFonts w:eastAsia="Times New Roman" w:cstheme="minorHAnsi"/>
              </w:rPr>
            </w:pPr>
          </w:p>
        </w:tc>
      </w:tr>
      <w:tr w:rsidR="006177D4" w:rsidRPr="003D381B" w:rsidTr="00314069">
        <w:trPr>
          <w:trHeight w:val="170"/>
        </w:trPr>
        <w:tc>
          <w:tcPr>
            <w:tcW w:w="805" w:type="dxa"/>
          </w:tcPr>
          <w:p w:rsidR="006177D4" w:rsidRPr="003D381B" w:rsidRDefault="006177D4" w:rsidP="00314069">
            <w:pPr>
              <w:rPr>
                <w:rFonts w:eastAsia="Times New Roman" w:cstheme="minorHAnsi"/>
              </w:rPr>
            </w:pPr>
            <w:r w:rsidRPr="003D381B">
              <w:rPr>
                <w:rFonts w:eastAsia="Times New Roman" w:cstheme="minorHAnsi"/>
                <w:b/>
                <w:bCs/>
              </w:rPr>
              <w:t>0-2</w:t>
            </w:r>
          </w:p>
        </w:tc>
        <w:tc>
          <w:tcPr>
            <w:tcW w:w="3780" w:type="dxa"/>
          </w:tcPr>
          <w:p w:rsidR="006177D4" w:rsidRPr="003D381B" w:rsidRDefault="006177D4" w:rsidP="00314069">
            <w:pPr>
              <w:rPr>
                <w:rFonts w:eastAsia="Times New Roman" w:cstheme="minorHAnsi"/>
              </w:rPr>
            </w:pPr>
            <w:r w:rsidRPr="003D381B">
              <w:rPr>
                <w:rFonts w:eastAsia="Times New Roman" w:cstheme="minorHAnsi"/>
              </w:rPr>
              <w:t xml:space="preserve">SRB: </w:t>
            </w:r>
          </w:p>
          <w:p w:rsidR="006177D4" w:rsidRPr="003D381B" w:rsidRDefault="006177D4" w:rsidP="00314069">
            <w:pPr>
              <w:rPr>
                <w:rFonts w:eastAsia="Times New Roman" w:cstheme="minorHAnsi"/>
              </w:rPr>
            </w:pPr>
            <w:r w:rsidRPr="003D381B">
              <w:rPr>
                <w:rFonts w:eastAsia="Times New Roman" w:cstheme="minorHAnsi"/>
              </w:rPr>
              <w:t>1) Split SRB with one UL path</w:t>
            </w:r>
          </w:p>
        </w:tc>
        <w:tc>
          <w:tcPr>
            <w:tcW w:w="4320" w:type="dxa"/>
          </w:tcPr>
          <w:p w:rsidR="006177D4" w:rsidRPr="003D381B" w:rsidRDefault="006177D4" w:rsidP="00314069">
            <w:pPr>
              <w:rPr>
                <w:rFonts w:eastAsia="Times New Roman" w:cstheme="minorHAnsi"/>
              </w:rPr>
            </w:pPr>
            <w:r w:rsidRPr="003D381B">
              <w:rPr>
                <w:rFonts w:eastAsia="Times New Roman" w:cstheme="minorHAnsi"/>
              </w:rPr>
              <w:t>Optional</w:t>
            </w:r>
          </w:p>
        </w:tc>
      </w:tr>
      <w:tr w:rsidR="006177D4" w:rsidRPr="003D381B" w:rsidTr="00314069">
        <w:trPr>
          <w:trHeight w:val="241"/>
        </w:trPr>
        <w:tc>
          <w:tcPr>
            <w:tcW w:w="805" w:type="dxa"/>
          </w:tcPr>
          <w:p w:rsidR="006177D4" w:rsidRPr="003D381B" w:rsidRDefault="006177D4" w:rsidP="00314069">
            <w:pPr>
              <w:rPr>
                <w:rFonts w:eastAsia="Times New Roman" w:cstheme="minorHAnsi"/>
              </w:rPr>
            </w:pPr>
            <w:r w:rsidRPr="003D381B">
              <w:rPr>
                <w:rFonts w:eastAsia="Times New Roman" w:cstheme="minorHAnsi"/>
                <w:b/>
                <w:bCs/>
              </w:rPr>
              <w:t>1-4</w:t>
            </w:r>
          </w:p>
        </w:tc>
        <w:tc>
          <w:tcPr>
            <w:tcW w:w="3780" w:type="dxa"/>
          </w:tcPr>
          <w:p w:rsidR="006177D4" w:rsidRPr="003D381B" w:rsidRDefault="006177D4" w:rsidP="00314069">
            <w:pPr>
              <w:rPr>
                <w:rFonts w:eastAsia="Times New Roman" w:cstheme="minorHAnsi"/>
              </w:rPr>
            </w:pPr>
            <w:r w:rsidRPr="003D381B">
              <w:rPr>
                <w:rFonts w:eastAsia="Times New Roman" w:cstheme="minorHAnsi"/>
              </w:rPr>
              <w:t>Out of order delivery</w:t>
            </w:r>
          </w:p>
        </w:tc>
        <w:tc>
          <w:tcPr>
            <w:tcW w:w="4320" w:type="dxa"/>
          </w:tcPr>
          <w:p w:rsidR="006177D4" w:rsidRPr="003D381B" w:rsidRDefault="006177D4" w:rsidP="00314069">
            <w:pPr>
              <w:rPr>
                <w:rFonts w:eastAsia="Times New Roman" w:cstheme="minorHAnsi"/>
              </w:rPr>
            </w:pPr>
            <w:r w:rsidRPr="003D381B">
              <w:rPr>
                <w:rFonts w:eastAsia="Times New Roman" w:cstheme="minorHAnsi"/>
              </w:rPr>
              <w:t xml:space="preserve">Optional </w:t>
            </w:r>
          </w:p>
        </w:tc>
      </w:tr>
      <w:tr w:rsidR="006177D4" w:rsidRPr="003D381B" w:rsidTr="00314069">
        <w:trPr>
          <w:trHeight w:val="241"/>
        </w:trPr>
        <w:tc>
          <w:tcPr>
            <w:tcW w:w="805" w:type="dxa"/>
          </w:tcPr>
          <w:p w:rsidR="006177D4" w:rsidRPr="003D381B" w:rsidRDefault="006177D4" w:rsidP="00314069">
            <w:pPr>
              <w:rPr>
                <w:rFonts w:eastAsia="Times New Roman" w:cstheme="minorHAnsi"/>
              </w:rPr>
            </w:pPr>
            <w:r w:rsidRPr="003D381B">
              <w:rPr>
                <w:rFonts w:eastAsia="Times New Roman" w:cstheme="minorHAnsi"/>
                <w:b/>
                <w:bCs/>
              </w:rPr>
              <w:t>3-2</w:t>
            </w:r>
          </w:p>
        </w:tc>
        <w:tc>
          <w:tcPr>
            <w:tcW w:w="3780" w:type="dxa"/>
          </w:tcPr>
          <w:p w:rsidR="006177D4" w:rsidRPr="003D381B" w:rsidRDefault="006177D4" w:rsidP="00314069">
            <w:pPr>
              <w:rPr>
                <w:rFonts w:eastAsia="Times New Roman" w:cstheme="minorHAnsi"/>
              </w:rPr>
            </w:pPr>
            <w:r w:rsidRPr="003D381B">
              <w:rPr>
                <w:rFonts w:eastAsia="Times New Roman" w:cstheme="minorHAnsi"/>
              </w:rPr>
              <w:t>LCH SR delay timer</w:t>
            </w:r>
          </w:p>
        </w:tc>
        <w:tc>
          <w:tcPr>
            <w:tcW w:w="4320" w:type="dxa"/>
          </w:tcPr>
          <w:p w:rsidR="006177D4" w:rsidRPr="003D381B" w:rsidRDefault="006177D4" w:rsidP="00314069">
            <w:pPr>
              <w:rPr>
                <w:rFonts w:eastAsia="Times New Roman" w:cstheme="minorHAnsi"/>
              </w:rPr>
            </w:pPr>
            <w:r w:rsidRPr="003D381B">
              <w:rPr>
                <w:rFonts w:eastAsia="Times New Roman" w:cstheme="minorHAnsi"/>
              </w:rPr>
              <w:t>Optional</w:t>
            </w:r>
          </w:p>
        </w:tc>
      </w:tr>
      <w:tr w:rsidR="006177D4" w:rsidRPr="003D381B" w:rsidTr="00314069">
        <w:trPr>
          <w:trHeight w:val="278"/>
        </w:trPr>
        <w:tc>
          <w:tcPr>
            <w:tcW w:w="805" w:type="dxa"/>
          </w:tcPr>
          <w:p w:rsidR="006177D4" w:rsidRPr="003D381B" w:rsidRDefault="006177D4" w:rsidP="00314069">
            <w:pPr>
              <w:rPr>
                <w:rFonts w:eastAsia="Times New Roman" w:cstheme="minorHAnsi"/>
              </w:rPr>
            </w:pPr>
            <w:r w:rsidRPr="003D381B">
              <w:rPr>
                <w:rFonts w:eastAsia="Times New Roman" w:cstheme="minorHAnsi"/>
                <w:b/>
                <w:bCs/>
              </w:rPr>
              <w:t>3-6</w:t>
            </w:r>
          </w:p>
        </w:tc>
        <w:tc>
          <w:tcPr>
            <w:tcW w:w="3780" w:type="dxa"/>
          </w:tcPr>
          <w:p w:rsidR="006177D4" w:rsidRPr="003D381B" w:rsidRDefault="006177D4" w:rsidP="00314069">
            <w:pPr>
              <w:rPr>
                <w:rFonts w:eastAsia="Times New Roman" w:cstheme="minorHAnsi"/>
              </w:rPr>
            </w:pPr>
            <w:r w:rsidRPr="003D381B">
              <w:rPr>
                <w:rFonts w:eastAsia="Times New Roman" w:cstheme="minorHAnsi"/>
              </w:rPr>
              <w:t>Skipping UL transmission</w:t>
            </w:r>
          </w:p>
        </w:tc>
        <w:tc>
          <w:tcPr>
            <w:tcW w:w="4320" w:type="dxa"/>
          </w:tcPr>
          <w:p w:rsidR="006177D4" w:rsidRPr="003D381B" w:rsidRDefault="00D137CB" w:rsidP="00314069">
            <w:pPr>
              <w:rPr>
                <w:rFonts w:eastAsia="Times New Roman" w:cstheme="minorHAnsi"/>
              </w:rPr>
            </w:pPr>
            <w:r>
              <w:rPr>
                <w:rFonts w:eastAsia="Times New Roman" w:cstheme="minorHAnsi"/>
              </w:rPr>
              <w:t>O</w:t>
            </w:r>
            <w:r w:rsidR="006177D4" w:rsidRPr="006177D4">
              <w:rPr>
                <w:rFonts w:eastAsia="Times New Roman" w:cstheme="minorHAnsi"/>
              </w:rPr>
              <w:t>ptional in rel 15 and mandatory with IoT bit starting from rel 16</w:t>
            </w:r>
          </w:p>
        </w:tc>
      </w:tr>
      <w:tr w:rsidR="006177D4" w:rsidRPr="003D381B" w:rsidTr="00314069">
        <w:trPr>
          <w:trHeight w:val="278"/>
        </w:trPr>
        <w:tc>
          <w:tcPr>
            <w:tcW w:w="805" w:type="dxa"/>
          </w:tcPr>
          <w:p w:rsidR="006177D4" w:rsidRPr="003D381B" w:rsidRDefault="006177D4" w:rsidP="00314069">
            <w:pPr>
              <w:rPr>
                <w:rFonts w:eastAsia="Times New Roman" w:cstheme="minorHAnsi"/>
                <w:b/>
                <w:bCs/>
              </w:rPr>
            </w:pPr>
            <w:r w:rsidRPr="003D381B">
              <w:rPr>
                <w:rFonts w:eastAsia="Times New Roman" w:cstheme="minorHAnsi"/>
                <w:b/>
                <w:bCs/>
              </w:rPr>
              <w:t>4-4</w:t>
            </w:r>
          </w:p>
        </w:tc>
        <w:tc>
          <w:tcPr>
            <w:tcW w:w="3780" w:type="dxa"/>
          </w:tcPr>
          <w:p w:rsidR="006177D4" w:rsidRPr="003D381B" w:rsidRDefault="006177D4" w:rsidP="00314069">
            <w:pPr>
              <w:rPr>
                <w:rFonts w:eastAsia="Times New Roman" w:cstheme="minorHAnsi"/>
              </w:rPr>
            </w:pPr>
            <w:r w:rsidRPr="003D381B">
              <w:rPr>
                <w:rFonts w:eastAsia="Times New Roman" w:cstheme="minorHAnsi"/>
              </w:rPr>
              <w:t>Measurement gaps</w:t>
            </w:r>
          </w:p>
        </w:tc>
        <w:tc>
          <w:tcPr>
            <w:tcW w:w="4320" w:type="dxa"/>
          </w:tcPr>
          <w:p w:rsidR="006177D4" w:rsidRPr="003D381B" w:rsidRDefault="006177D4" w:rsidP="00314069">
            <w:pPr>
              <w:rPr>
                <w:rFonts w:eastAsia="Times New Roman" w:cstheme="minorHAnsi"/>
              </w:rPr>
            </w:pPr>
            <w:r w:rsidRPr="003D381B">
              <w:rPr>
                <w:rFonts w:eastAsia="Times New Roman" w:cstheme="minorHAnsi"/>
              </w:rPr>
              <w:t>Optional (as agreed in RAN2)</w:t>
            </w:r>
          </w:p>
        </w:tc>
      </w:tr>
      <w:tr w:rsidR="006177D4" w:rsidRPr="003D381B" w:rsidTr="00314069">
        <w:trPr>
          <w:trHeight w:val="278"/>
        </w:trPr>
        <w:tc>
          <w:tcPr>
            <w:tcW w:w="805" w:type="dxa"/>
          </w:tcPr>
          <w:p w:rsidR="006177D4" w:rsidRPr="003D381B" w:rsidRDefault="006177D4" w:rsidP="006177D4">
            <w:pPr>
              <w:rPr>
                <w:rFonts w:eastAsia="Times New Roman" w:cstheme="minorHAnsi"/>
                <w:b/>
                <w:bCs/>
              </w:rPr>
            </w:pPr>
            <w:r w:rsidRPr="003D381B">
              <w:rPr>
                <w:rFonts w:eastAsia="Times New Roman" w:cstheme="minorHAnsi"/>
                <w:b/>
                <w:bCs/>
              </w:rPr>
              <w:t>0-2</w:t>
            </w:r>
          </w:p>
        </w:tc>
        <w:tc>
          <w:tcPr>
            <w:tcW w:w="3780" w:type="dxa"/>
          </w:tcPr>
          <w:p w:rsidR="006177D4" w:rsidRPr="003D381B" w:rsidRDefault="006177D4" w:rsidP="006177D4">
            <w:pPr>
              <w:rPr>
                <w:rFonts w:eastAsia="Times New Roman" w:cstheme="minorHAnsi"/>
              </w:rPr>
            </w:pPr>
            <w:r w:rsidRPr="003D381B">
              <w:rPr>
                <w:rFonts w:eastAsia="Times New Roman" w:cstheme="minorHAnsi"/>
              </w:rPr>
              <w:t>SRB:  2) SRB3</w:t>
            </w:r>
          </w:p>
        </w:tc>
        <w:tc>
          <w:tcPr>
            <w:tcW w:w="4320" w:type="dxa"/>
          </w:tcPr>
          <w:p w:rsidR="006177D4" w:rsidRPr="003D381B" w:rsidRDefault="006177D4" w:rsidP="006177D4">
            <w:pPr>
              <w:rPr>
                <w:rFonts w:eastAsia="Times New Roman" w:cstheme="minorHAnsi"/>
              </w:rPr>
            </w:pPr>
            <w:r w:rsidRPr="006177D4">
              <w:rPr>
                <w:rFonts w:eastAsia="Times New Roman" w:cstheme="minorHAnsi"/>
              </w:rPr>
              <w:t>Mandatory with IoT bit starting from rel 15</w:t>
            </w:r>
          </w:p>
        </w:tc>
      </w:tr>
      <w:tr w:rsidR="006177D4" w:rsidRPr="003D381B" w:rsidTr="00314069">
        <w:trPr>
          <w:trHeight w:val="278"/>
        </w:trPr>
        <w:tc>
          <w:tcPr>
            <w:tcW w:w="805" w:type="dxa"/>
          </w:tcPr>
          <w:p w:rsidR="006177D4" w:rsidRPr="003D381B" w:rsidRDefault="006177D4" w:rsidP="006177D4">
            <w:pPr>
              <w:rPr>
                <w:rFonts w:eastAsia="Times New Roman" w:cstheme="minorHAnsi"/>
              </w:rPr>
            </w:pPr>
            <w:r w:rsidRPr="003D381B">
              <w:rPr>
                <w:rFonts w:eastAsia="Times New Roman" w:cstheme="minorHAnsi"/>
                <w:b/>
                <w:bCs/>
              </w:rPr>
              <w:t>0-3</w:t>
            </w:r>
          </w:p>
        </w:tc>
        <w:tc>
          <w:tcPr>
            <w:tcW w:w="3780" w:type="dxa"/>
          </w:tcPr>
          <w:p w:rsidR="006177D4" w:rsidRPr="003D381B" w:rsidRDefault="006177D4" w:rsidP="006177D4">
            <w:pPr>
              <w:rPr>
                <w:rFonts w:eastAsia="Times New Roman" w:cstheme="minorHAnsi"/>
              </w:rPr>
            </w:pPr>
            <w:r w:rsidRPr="003D381B">
              <w:rPr>
                <w:rFonts w:eastAsia="Times New Roman" w:cstheme="minorHAnsi"/>
              </w:rPr>
              <w:t>DRB</w:t>
            </w:r>
            <w:r w:rsidR="00D16B9B">
              <w:rPr>
                <w:rFonts w:eastAsia="Times New Roman" w:cstheme="minorHAnsi"/>
              </w:rPr>
              <w:t xml:space="preserve">: </w:t>
            </w:r>
            <w:r w:rsidR="00D16B9B" w:rsidRPr="00D16B9B">
              <w:rPr>
                <w:rFonts w:eastAsia="Times New Roman" w:cstheme="minorHAnsi"/>
              </w:rPr>
              <w:t>3) Split DRB with both UL MCG and SCG paths</w:t>
            </w:r>
          </w:p>
        </w:tc>
        <w:tc>
          <w:tcPr>
            <w:tcW w:w="4320" w:type="dxa"/>
          </w:tcPr>
          <w:p w:rsidR="006177D4" w:rsidRPr="003D381B" w:rsidRDefault="006177D4" w:rsidP="006177D4">
            <w:pPr>
              <w:rPr>
                <w:rFonts w:eastAsia="Times New Roman" w:cstheme="minorHAnsi"/>
              </w:rPr>
            </w:pPr>
            <w:r w:rsidRPr="006177D4">
              <w:rPr>
                <w:rFonts w:eastAsia="Times New Roman" w:cstheme="minorHAnsi"/>
              </w:rPr>
              <w:t>Mandatory with IoT bit starting from rel 15</w:t>
            </w:r>
          </w:p>
        </w:tc>
      </w:tr>
      <w:tr w:rsidR="006177D4" w:rsidRPr="003D381B" w:rsidTr="00314069">
        <w:trPr>
          <w:trHeight w:val="278"/>
        </w:trPr>
        <w:tc>
          <w:tcPr>
            <w:tcW w:w="805" w:type="dxa"/>
          </w:tcPr>
          <w:p w:rsidR="006177D4" w:rsidRPr="003D381B" w:rsidRDefault="006177D4" w:rsidP="006177D4">
            <w:pPr>
              <w:rPr>
                <w:rFonts w:eastAsia="Times New Roman" w:cstheme="minorHAnsi"/>
                <w:b/>
                <w:bCs/>
              </w:rPr>
            </w:pPr>
            <w:r w:rsidRPr="003D381B">
              <w:rPr>
                <w:rFonts w:eastAsia="Times New Roman" w:cstheme="minorHAnsi"/>
                <w:b/>
                <w:bCs/>
              </w:rPr>
              <w:t>0-5</w:t>
            </w:r>
          </w:p>
        </w:tc>
        <w:tc>
          <w:tcPr>
            <w:tcW w:w="3780" w:type="dxa"/>
          </w:tcPr>
          <w:p w:rsidR="006177D4" w:rsidRPr="003D381B" w:rsidRDefault="006177D4" w:rsidP="006177D4">
            <w:pPr>
              <w:rPr>
                <w:rFonts w:eastAsia="Times New Roman" w:cstheme="minorHAnsi"/>
              </w:rPr>
            </w:pPr>
            <w:r w:rsidRPr="003D381B">
              <w:rPr>
                <w:rFonts w:eastAsia="Times New Roman" w:cstheme="minorHAnsi"/>
              </w:rPr>
              <w:t>IMS voice</w:t>
            </w:r>
          </w:p>
        </w:tc>
        <w:tc>
          <w:tcPr>
            <w:tcW w:w="4320" w:type="dxa"/>
          </w:tcPr>
          <w:p w:rsidR="006177D4" w:rsidRPr="003D381B" w:rsidRDefault="006177D4" w:rsidP="006177D4">
            <w:pPr>
              <w:rPr>
                <w:rFonts w:eastAsia="Times New Roman" w:cstheme="minorHAnsi"/>
              </w:rPr>
            </w:pPr>
            <w:r>
              <w:rPr>
                <w:rFonts w:eastAsia="Times New Roman" w:cstheme="minorHAnsi"/>
              </w:rPr>
              <w:t>TBD</w:t>
            </w:r>
            <w:r w:rsidR="00333629">
              <w:rPr>
                <w:rFonts w:eastAsia="Times New Roman" w:cstheme="minorHAnsi"/>
              </w:rPr>
              <w:t xml:space="preserve"> (continue offline discussion this week)</w:t>
            </w:r>
          </w:p>
        </w:tc>
      </w:tr>
    </w:tbl>
    <w:p w:rsidR="006177D4" w:rsidRDefault="006177D4" w:rsidP="00097B32">
      <w:pPr>
        <w:rPr>
          <w:rFonts w:cstheme="minorHAnsi"/>
          <w:b/>
          <w:sz w:val="28"/>
          <w:szCs w:val="28"/>
        </w:rPr>
      </w:pPr>
    </w:p>
    <w:p w:rsidR="006177D4" w:rsidRPr="00097B32" w:rsidRDefault="006177D4" w:rsidP="00097B32">
      <w:pPr>
        <w:rPr>
          <w:rFonts w:cstheme="minorHAnsi"/>
          <w:b/>
          <w:sz w:val="28"/>
          <w:szCs w:val="28"/>
        </w:rPr>
      </w:pPr>
      <w:bookmarkStart w:id="0" w:name="_GoBack"/>
      <w:bookmarkEnd w:id="0"/>
    </w:p>
    <w:sectPr w:rsidR="006177D4" w:rsidRPr="00097B32" w:rsidSect="00E83FB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D57" w:rsidRDefault="009F5D57" w:rsidP="009D7CDA">
      <w:pPr>
        <w:spacing w:after="0" w:line="240" w:lineRule="auto"/>
      </w:pPr>
      <w:r>
        <w:separator/>
      </w:r>
    </w:p>
  </w:endnote>
  <w:endnote w:type="continuationSeparator" w:id="0">
    <w:p w:rsidR="009F5D57" w:rsidRDefault="009F5D57" w:rsidP="009D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l Clear">
    <w:altName w:val="Arial"/>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D57" w:rsidRDefault="009F5D57" w:rsidP="009D7CDA">
      <w:pPr>
        <w:spacing w:after="0" w:line="240" w:lineRule="auto"/>
      </w:pPr>
      <w:r>
        <w:separator/>
      </w:r>
    </w:p>
  </w:footnote>
  <w:footnote w:type="continuationSeparator" w:id="0">
    <w:p w:rsidR="009F5D57" w:rsidRDefault="009F5D57" w:rsidP="009D7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0C3D"/>
    <w:multiLevelType w:val="hybridMultilevel"/>
    <w:tmpl w:val="64AA6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2F3BF7"/>
    <w:multiLevelType w:val="hybridMultilevel"/>
    <w:tmpl w:val="77F69558"/>
    <w:lvl w:ilvl="0" w:tplc="2FB2117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01125"/>
    <w:multiLevelType w:val="multilevel"/>
    <w:tmpl w:val="29D651E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38712CE"/>
    <w:multiLevelType w:val="hybridMultilevel"/>
    <w:tmpl w:val="D4D8F2E4"/>
    <w:lvl w:ilvl="0" w:tplc="1ADE0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850696B"/>
    <w:multiLevelType w:val="hybridMultilevel"/>
    <w:tmpl w:val="5A7C9C62"/>
    <w:lvl w:ilvl="0" w:tplc="4600FA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51B2BC4"/>
    <w:multiLevelType w:val="hybridMultilevel"/>
    <w:tmpl w:val="D0BEB0DA"/>
    <w:lvl w:ilvl="0" w:tplc="10EA3072">
      <w:numFmt w:val="bullet"/>
      <w:lvlText w:val=""/>
      <w:lvlJc w:val="left"/>
      <w:pPr>
        <w:ind w:left="1440" w:hanging="360"/>
      </w:pPr>
      <w:rPr>
        <w:rFonts w:ascii="Symbol" w:eastAsia="Gulim"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5A7574AF"/>
    <w:multiLevelType w:val="hybridMultilevel"/>
    <w:tmpl w:val="19B23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F51012E"/>
    <w:multiLevelType w:val="hybridMultilevel"/>
    <w:tmpl w:val="006C8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0" w15:restartNumberingAfterBreak="0">
    <w:nsid w:val="727D03D4"/>
    <w:multiLevelType w:val="hybridMultilevel"/>
    <w:tmpl w:val="1DF0DD90"/>
    <w:lvl w:ilvl="0" w:tplc="CABACA86">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0"/>
  </w:num>
  <w:num w:numId="3">
    <w:abstractNumId w:val="0"/>
  </w:num>
  <w:num w:numId="4">
    <w:abstractNumId w:val="8"/>
  </w:num>
  <w:num w:numId="5">
    <w:abstractNumId w:val="1"/>
  </w:num>
  <w:num w:numId="6">
    <w:abstractNumId w:val="7"/>
  </w:num>
  <w:num w:numId="7">
    <w:abstractNumId w:val="0"/>
  </w:num>
  <w:num w:numId="8">
    <w:abstractNumId w:val="3"/>
  </w:num>
  <w:num w:numId="9">
    <w:abstractNumId w:val="2"/>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437"/>
    <w:rsid w:val="00031438"/>
    <w:rsid w:val="00035599"/>
    <w:rsid w:val="00041105"/>
    <w:rsid w:val="0004495D"/>
    <w:rsid w:val="0005239A"/>
    <w:rsid w:val="000529BF"/>
    <w:rsid w:val="00062A72"/>
    <w:rsid w:val="00064E0B"/>
    <w:rsid w:val="00076317"/>
    <w:rsid w:val="000979FF"/>
    <w:rsid w:val="00097B32"/>
    <w:rsid w:val="000A2A0F"/>
    <w:rsid w:val="000A6DD6"/>
    <w:rsid w:val="000C1EE4"/>
    <w:rsid w:val="000E1579"/>
    <w:rsid w:val="000F1D26"/>
    <w:rsid w:val="000F450F"/>
    <w:rsid w:val="00113B41"/>
    <w:rsid w:val="00116077"/>
    <w:rsid w:val="0017007B"/>
    <w:rsid w:val="00174F61"/>
    <w:rsid w:val="00184805"/>
    <w:rsid w:val="001C1A6B"/>
    <w:rsid w:val="001C1BC1"/>
    <w:rsid w:val="001D50B9"/>
    <w:rsid w:val="001F695F"/>
    <w:rsid w:val="00215CE6"/>
    <w:rsid w:val="00217242"/>
    <w:rsid w:val="0024212A"/>
    <w:rsid w:val="00243E5D"/>
    <w:rsid w:val="00254798"/>
    <w:rsid w:val="002858A1"/>
    <w:rsid w:val="002C5437"/>
    <w:rsid w:val="002C790E"/>
    <w:rsid w:val="002E4C8A"/>
    <w:rsid w:val="002F1ABD"/>
    <w:rsid w:val="00302BCF"/>
    <w:rsid w:val="00304162"/>
    <w:rsid w:val="00333629"/>
    <w:rsid w:val="00336180"/>
    <w:rsid w:val="00342B1A"/>
    <w:rsid w:val="0034422F"/>
    <w:rsid w:val="0038737D"/>
    <w:rsid w:val="00392FE7"/>
    <w:rsid w:val="003C259F"/>
    <w:rsid w:val="003C6A89"/>
    <w:rsid w:val="003D381B"/>
    <w:rsid w:val="003E7BE9"/>
    <w:rsid w:val="003F2DAF"/>
    <w:rsid w:val="00435B1E"/>
    <w:rsid w:val="004370D0"/>
    <w:rsid w:val="00463530"/>
    <w:rsid w:val="004B14B5"/>
    <w:rsid w:val="004B6095"/>
    <w:rsid w:val="004C777F"/>
    <w:rsid w:val="004D0188"/>
    <w:rsid w:val="004D3D90"/>
    <w:rsid w:val="004F0BCA"/>
    <w:rsid w:val="004F6205"/>
    <w:rsid w:val="004F7F63"/>
    <w:rsid w:val="00512005"/>
    <w:rsid w:val="0051392C"/>
    <w:rsid w:val="00521A86"/>
    <w:rsid w:val="00532794"/>
    <w:rsid w:val="00533D02"/>
    <w:rsid w:val="00553CD6"/>
    <w:rsid w:val="005552FC"/>
    <w:rsid w:val="0057610B"/>
    <w:rsid w:val="00580D60"/>
    <w:rsid w:val="00594229"/>
    <w:rsid w:val="005B4A19"/>
    <w:rsid w:val="005C0EDC"/>
    <w:rsid w:val="005E3681"/>
    <w:rsid w:val="005E72F0"/>
    <w:rsid w:val="005F0334"/>
    <w:rsid w:val="006063B9"/>
    <w:rsid w:val="00607B5D"/>
    <w:rsid w:val="00611D34"/>
    <w:rsid w:val="006177D4"/>
    <w:rsid w:val="00652188"/>
    <w:rsid w:val="00660A28"/>
    <w:rsid w:val="00672F3F"/>
    <w:rsid w:val="006B321D"/>
    <w:rsid w:val="006C7BB0"/>
    <w:rsid w:val="006D229A"/>
    <w:rsid w:val="006F36EB"/>
    <w:rsid w:val="007061CC"/>
    <w:rsid w:val="00737647"/>
    <w:rsid w:val="00753ACA"/>
    <w:rsid w:val="007B2F9C"/>
    <w:rsid w:val="007F370E"/>
    <w:rsid w:val="007F564F"/>
    <w:rsid w:val="007F5953"/>
    <w:rsid w:val="00801375"/>
    <w:rsid w:val="0083621D"/>
    <w:rsid w:val="008561D8"/>
    <w:rsid w:val="00864D0C"/>
    <w:rsid w:val="008842AD"/>
    <w:rsid w:val="008845EA"/>
    <w:rsid w:val="008A1924"/>
    <w:rsid w:val="008A2A60"/>
    <w:rsid w:val="008B0338"/>
    <w:rsid w:val="008E0AD0"/>
    <w:rsid w:val="008E3946"/>
    <w:rsid w:val="008E4DC6"/>
    <w:rsid w:val="008E7387"/>
    <w:rsid w:val="008F09A1"/>
    <w:rsid w:val="008F36AE"/>
    <w:rsid w:val="009022F1"/>
    <w:rsid w:val="00913050"/>
    <w:rsid w:val="00931C81"/>
    <w:rsid w:val="00932450"/>
    <w:rsid w:val="009346E8"/>
    <w:rsid w:val="00947198"/>
    <w:rsid w:val="0095323A"/>
    <w:rsid w:val="00954523"/>
    <w:rsid w:val="009823CD"/>
    <w:rsid w:val="009B53F4"/>
    <w:rsid w:val="009D52DF"/>
    <w:rsid w:val="009D7CDA"/>
    <w:rsid w:val="009E2E1E"/>
    <w:rsid w:val="009E5D26"/>
    <w:rsid w:val="009F5D57"/>
    <w:rsid w:val="00A03929"/>
    <w:rsid w:val="00A07134"/>
    <w:rsid w:val="00A25AE3"/>
    <w:rsid w:val="00A26771"/>
    <w:rsid w:val="00A51488"/>
    <w:rsid w:val="00A7221C"/>
    <w:rsid w:val="00A72B74"/>
    <w:rsid w:val="00A87066"/>
    <w:rsid w:val="00AC1AC2"/>
    <w:rsid w:val="00B235A7"/>
    <w:rsid w:val="00B251D2"/>
    <w:rsid w:val="00B45613"/>
    <w:rsid w:val="00B46CE1"/>
    <w:rsid w:val="00B5295F"/>
    <w:rsid w:val="00B70828"/>
    <w:rsid w:val="00BA0F6C"/>
    <w:rsid w:val="00BA5511"/>
    <w:rsid w:val="00BA7CD3"/>
    <w:rsid w:val="00BE5BF5"/>
    <w:rsid w:val="00C06D86"/>
    <w:rsid w:val="00C12F7D"/>
    <w:rsid w:val="00C379C8"/>
    <w:rsid w:val="00C56104"/>
    <w:rsid w:val="00C619C3"/>
    <w:rsid w:val="00C92624"/>
    <w:rsid w:val="00CD03B2"/>
    <w:rsid w:val="00D06374"/>
    <w:rsid w:val="00D106AB"/>
    <w:rsid w:val="00D1270A"/>
    <w:rsid w:val="00D12883"/>
    <w:rsid w:val="00D137CB"/>
    <w:rsid w:val="00D16B9B"/>
    <w:rsid w:val="00D1786D"/>
    <w:rsid w:val="00D216E5"/>
    <w:rsid w:val="00D21A5D"/>
    <w:rsid w:val="00D25FA7"/>
    <w:rsid w:val="00D47B38"/>
    <w:rsid w:val="00D82B1B"/>
    <w:rsid w:val="00DA1E4B"/>
    <w:rsid w:val="00DA4352"/>
    <w:rsid w:val="00DB0652"/>
    <w:rsid w:val="00DC12A5"/>
    <w:rsid w:val="00DE09CA"/>
    <w:rsid w:val="00DE38DE"/>
    <w:rsid w:val="00E11E09"/>
    <w:rsid w:val="00E21100"/>
    <w:rsid w:val="00E2650D"/>
    <w:rsid w:val="00E53DBA"/>
    <w:rsid w:val="00E60788"/>
    <w:rsid w:val="00E65696"/>
    <w:rsid w:val="00E75F70"/>
    <w:rsid w:val="00E83FB5"/>
    <w:rsid w:val="00ED3213"/>
    <w:rsid w:val="00F02B2F"/>
    <w:rsid w:val="00F223D0"/>
    <w:rsid w:val="00F27863"/>
    <w:rsid w:val="00F46DA7"/>
    <w:rsid w:val="00F836E9"/>
    <w:rsid w:val="00F93F40"/>
    <w:rsid w:val="00FE6AC4"/>
    <w:rsid w:val="00FF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DB1AF87-4B62-42D9-94ED-72D298B6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13"/>
  </w:style>
  <w:style w:type="paragraph" w:styleId="Heading1">
    <w:name w:val="heading 1"/>
    <w:aliases w:val="H1,h1,Heading 1 3GPP"/>
    <w:basedOn w:val="Header"/>
    <w:next w:val="Normal"/>
    <w:link w:val="Heading1Char"/>
    <w:autoRedefine/>
    <w:qFormat/>
    <w:rsid w:val="00ED3213"/>
    <w:pPr>
      <w:keepNext/>
      <w:keepLines/>
      <w:numPr>
        <w:numId w:val="1"/>
      </w:numPr>
      <w:pBdr>
        <w:top w:val="single" w:sz="12" w:space="3" w:color="auto"/>
      </w:pBdr>
      <w:spacing w:before="100" w:beforeAutospacing="1" w:after="100" w:afterAutospacing="1"/>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ED3213"/>
    <w:pPr>
      <w:numPr>
        <w:ilvl w:val="1"/>
      </w:numPr>
      <w:pBdr>
        <w:top w:val="none" w:sz="0" w:space="0" w:color="auto"/>
      </w:pBdr>
      <w:ind w:left="835" w:hanging="835"/>
      <w:outlineLvl w:val="1"/>
    </w:pPr>
    <w:rPr>
      <w:sz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D3213"/>
    <w:rPr>
      <w:rFonts w:ascii="Arial" w:eastAsia="Arial" w:hAnsi="Arial" w:cs="Times New Roman"/>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ED3213"/>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D321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D3213"/>
    <w:rPr>
      <w:rFonts w:ascii="Arial" w:eastAsia="SimSun" w:hAnsi="Arial" w:cs="Times New Roman"/>
      <w:b/>
      <w:noProof/>
      <w:sz w:val="18"/>
      <w:szCs w:val="20"/>
      <w:lang w:eastAsia="en-US"/>
    </w:rPr>
  </w:style>
  <w:style w:type="paragraph" w:customStyle="1" w:styleId="CRCoverPage">
    <w:name w:val="CR Cover Page"/>
    <w:link w:val="CRCoverPageZchn"/>
    <w:rsid w:val="00ED3213"/>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ED3213"/>
    <w:rPr>
      <w:rFonts w:ascii="Arial" w:eastAsia="MS Mincho" w:hAnsi="Arial" w:cs="Times New Roman"/>
      <w:sz w:val="20"/>
      <w:szCs w:val="20"/>
      <w:lang w:val="en-GB" w:eastAsia="en-US"/>
    </w:rPr>
  </w:style>
  <w:style w:type="paragraph" w:styleId="ListParagraph">
    <w:name w:val="List Paragraph"/>
    <w:basedOn w:val="Normal"/>
    <w:uiPriority w:val="34"/>
    <w:qFormat/>
    <w:rsid w:val="00ED3213"/>
    <w:pPr>
      <w:spacing w:after="0" w:line="240" w:lineRule="auto"/>
      <w:ind w:left="720"/>
    </w:pPr>
    <w:rPr>
      <w:rFonts w:ascii="Calibri" w:hAnsi="Calibri" w:cs="Calibri"/>
    </w:rPr>
  </w:style>
  <w:style w:type="table" w:styleId="TableGrid">
    <w:name w:val="Table Grid"/>
    <w:basedOn w:val="TableNormal"/>
    <w:uiPriority w:val="39"/>
    <w:rsid w:val="00344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4422F"/>
    <w:rPr>
      <w:color w:val="0563C1"/>
      <w:u w:val="single"/>
    </w:rPr>
  </w:style>
  <w:style w:type="paragraph" w:customStyle="1" w:styleId="B1">
    <w:name w:val="B1"/>
    <w:basedOn w:val="List"/>
    <w:rsid w:val="008E3946"/>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8E3946"/>
    <w:pPr>
      <w:ind w:left="360" w:hanging="360"/>
      <w:contextualSpacing/>
    </w:pPr>
  </w:style>
  <w:style w:type="paragraph" w:styleId="BalloonText">
    <w:name w:val="Balloon Text"/>
    <w:basedOn w:val="Normal"/>
    <w:link w:val="BalloonTextChar"/>
    <w:uiPriority w:val="99"/>
    <w:semiHidden/>
    <w:unhideWhenUsed/>
    <w:rsid w:val="0091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050"/>
    <w:rPr>
      <w:rFonts w:ascii="Segoe UI" w:hAnsi="Segoe UI" w:cs="Segoe UI"/>
      <w:sz w:val="18"/>
      <w:szCs w:val="18"/>
    </w:rPr>
  </w:style>
  <w:style w:type="character" w:styleId="CommentReference">
    <w:name w:val="annotation reference"/>
    <w:basedOn w:val="DefaultParagraphFont"/>
    <w:uiPriority w:val="99"/>
    <w:semiHidden/>
    <w:unhideWhenUsed/>
    <w:rsid w:val="0095323A"/>
    <w:rPr>
      <w:sz w:val="16"/>
      <w:szCs w:val="16"/>
    </w:rPr>
  </w:style>
  <w:style w:type="paragraph" w:styleId="CommentText">
    <w:name w:val="annotation text"/>
    <w:basedOn w:val="Normal"/>
    <w:link w:val="CommentTextChar"/>
    <w:uiPriority w:val="99"/>
    <w:semiHidden/>
    <w:unhideWhenUsed/>
    <w:rsid w:val="0095323A"/>
    <w:pPr>
      <w:spacing w:line="240" w:lineRule="auto"/>
    </w:pPr>
    <w:rPr>
      <w:sz w:val="20"/>
      <w:szCs w:val="20"/>
    </w:rPr>
  </w:style>
  <w:style w:type="character" w:customStyle="1" w:styleId="CommentTextChar">
    <w:name w:val="Comment Text Char"/>
    <w:basedOn w:val="DefaultParagraphFont"/>
    <w:link w:val="CommentText"/>
    <w:uiPriority w:val="99"/>
    <w:semiHidden/>
    <w:rsid w:val="0095323A"/>
    <w:rPr>
      <w:sz w:val="20"/>
      <w:szCs w:val="20"/>
    </w:rPr>
  </w:style>
  <w:style w:type="paragraph" w:styleId="CommentSubject">
    <w:name w:val="annotation subject"/>
    <w:basedOn w:val="CommentText"/>
    <w:next w:val="CommentText"/>
    <w:link w:val="CommentSubjectChar"/>
    <w:uiPriority w:val="99"/>
    <w:semiHidden/>
    <w:unhideWhenUsed/>
    <w:rsid w:val="0095323A"/>
    <w:rPr>
      <w:b/>
      <w:bCs/>
    </w:rPr>
  </w:style>
  <w:style w:type="character" w:customStyle="1" w:styleId="CommentSubjectChar">
    <w:name w:val="Comment Subject Char"/>
    <w:basedOn w:val="CommentTextChar"/>
    <w:link w:val="CommentSubject"/>
    <w:uiPriority w:val="99"/>
    <w:semiHidden/>
    <w:rsid w:val="0095323A"/>
    <w:rPr>
      <w:b/>
      <w:bCs/>
      <w:sz w:val="20"/>
      <w:szCs w:val="20"/>
    </w:rPr>
  </w:style>
  <w:style w:type="paragraph" w:styleId="Footer">
    <w:name w:val="footer"/>
    <w:basedOn w:val="Normal"/>
    <w:link w:val="FooterChar"/>
    <w:uiPriority w:val="99"/>
    <w:unhideWhenUsed/>
    <w:rsid w:val="009D7CD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9D7CDA"/>
    <w:rPr>
      <w:sz w:val="20"/>
      <w:szCs w:val="20"/>
    </w:rPr>
  </w:style>
  <w:style w:type="paragraph" w:styleId="DocumentMap">
    <w:name w:val="Document Map"/>
    <w:basedOn w:val="Normal"/>
    <w:link w:val="DocumentMapChar"/>
    <w:uiPriority w:val="99"/>
    <w:semiHidden/>
    <w:unhideWhenUsed/>
    <w:rsid w:val="00C56104"/>
    <w:rPr>
      <w:rFonts w:ascii="SimSun" w:eastAsia="SimSun"/>
      <w:sz w:val="18"/>
      <w:szCs w:val="18"/>
    </w:rPr>
  </w:style>
  <w:style w:type="character" w:customStyle="1" w:styleId="DocumentMapChar">
    <w:name w:val="Document Map Char"/>
    <w:basedOn w:val="DefaultParagraphFont"/>
    <w:link w:val="DocumentMap"/>
    <w:uiPriority w:val="99"/>
    <w:semiHidden/>
    <w:rsid w:val="00C56104"/>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285">
      <w:bodyDiv w:val="1"/>
      <w:marLeft w:val="0"/>
      <w:marRight w:val="0"/>
      <w:marTop w:val="0"/>
      <w:marBottom w:val="0"/>
      <w:divBdr>
        <w:top w:val="none" w:sz="0" w:space="0" w:color="auto"/>
        <w:left w:val="none" w:sz="0" w:space="0" w:color="auto"/>
        <w:bottom w:val="none" w:sz="0" w:space="0" w:color="auto"/>
        <w:right w:val="none" w:sz="0" w:space="0" w:color="auto"/>
      </w:divBdr>
    </w:div>
    <w:div w:id="21979160">
      <w:bodyDiv w:val="1"/>
      <w:marLeft w:val="0"/>
      <w:marRight w:val="0"/>
      <w:marTop w:val="0"/>
      <w:marBottom w:val="0"/>
      <w:divBdr>
        <w:top w:val="none" w:sz="0" w:space="0" w:color="auto"/>
        <w:left w:val="none" w:sz="0" w:space="0" w:color="auto"/>
        <w:bottom w:val="none" w:sz="0" w:space="0" w:color="auto"/>
        <w:right w:val="none" w:sz="0" w:space="0" w:color="auto"/>
      </w:divBdr>
    </w:div>
    <w:div w:id="185097525">
      <w:bodyDiv w:val="1"/>
      <w:marLeft w:val="0"/>
      <w:marRight w:val="0"/>
      <w:marTop w:val="0"/>
      <w:marBottom w:val="0"/>
      <w:divBdr>
        <w:top w:val="none" w:sz="0" w:space="0" w:color="auto"/>
        <w:left w:val="none" w:sz="0" w:space="0" w:color="auto"/>
        <w:bottom w:val="none" w:sz="0" w:space="0" w:color="auto"/>
        <w:right w:val="none" w:sz="0" w:space="0" w:color="auto"/>
      </w:divBdr>
    </w:div>
    <w:div w:id="381097786">
      <w:bodyDiv w:val="1"/>
      <w:marLeft w:val="0"/>
      <w:marRight w:val="0"/>
      <w:marTop w:val="0"/>
      <w:marBottom w:val="0"/>
      <w:divBdr>
        <w:top w:val="none" w:sz="0" w:space="0" w:color="auto"/>
        <w:left w:val="none" w:sz="0" w:space="0" w:color="auto"/>
        <w:bottom w:val="none" w:sz="0" w:space="0" w:color="auto"/>
        <w:right w:val="none" w:sz="0" w:space="0" w:color="auto"/>
      </w:divBdr>
    </w:div>
    <w:div w:id="414591909">
      <w:bodyDiv w:val="1"/>
      <w:marLeft w:val="0"/>
      <w:marRight w:val="0"/>
      <w:marTop w:val="0"/>
      <w:marBottom w:val="0"/>
      <w:divBdr>
        <w:top w:val="none" w:sz="0" w:space="0" w:color="auto"/>
        <w:left w:val="none" w:sz="0" w:space="0" w:color="auto"/>
        <w:bottom w:val="none" w:sz="0" w:space="0" w:color="auto"/>
        <w:right w:val="none" w:sz="0" w:space="0" w:color="auto"/>
      </w:divBdr>
    </w:div>
    <w:div w:id="450518713">
      <w:bodyDiv w:val="1"/>
      <w:marLeft w:val="0"/>
      <w:marRight w:val="0"/>
      <w:marTop w:val="0"/>
      <w:marBottom w:val="0"/>
      <w:divBdr>
        <w:top w:val="none" w:sz="0" w:space="0" w:color="auto"/>
        <w:left w:val="none" w:sz="0" w:space="0" w:color="auto"/>
        <w:bottom w:val="none" w:sz="0" w:space="0" w:color="auto"/>
        <w:right w:val="none" w:sz="0" w:space="0" w:color="auto"/>
      </w:divBdr>
    </w:div>
    <w:div w:id="607078091">
      <w:bodyDiv w:val="1"/>
      <w:marLeft w:val="0"/>
      <w:marRight w:val="0"/>
      <w:marTop w:val="0"/>
      <w:marBottom w:val="0"/>
      <w:divBdr>
        <w:top w:val="none" w:sz="0" w:space="0" w:color="auto"/>
        <w:left w:val="none" w:sz="0" w:space="0" w:color="auto"/>
        <w:bottom w:val="none" w:sz="0" w:space="0" w:color="auto"/>
        <w:right w:val="none" w:sz="0" w:space="0" w:color="auto"/>
      </w:divBdr>
    </w:div>
    <w:div w:id="651641730">
      <w:bodyDiv w:val="1"/>
      <w:marLeft w:val="0"/>
      <w:marRight w:val="0"/>
      <w:marTop w:val="0"/>
      <w:marBottom w:val="0"/>
      <w:divBdr>
        <w:top w:val="none" w:sz="0" w:space="0" w:color="auto"/>
        <w:left w:val="none" w:sz="0" w:space="0" w:color="auto"/>
        <w:bottom w:val="none" w:sz="0" w:space="0" w:color="auto"/>
        <w:right w:val="none" w:sz="0" w:space="0" w:color="auto"/>
      </w:divBdr>
    </w:div>
    <w:div w:id="906260451">
      <w:bodyDiv w:val="1"/>
      <w:marLeft w:val="0"/>
      <w:marRight w:val="0"/>
      <w:marTop w:val="0"/>
      <w:marBottom w:val="0"/>
      <w:divBdr>
        <w:top w:val="none" w:sz="0" w:space="0" w:color="auto"/>
        <w:left w:val="none" w:sz="0" w:space="0" w:color="auto"/>
        <w:bottom w:val="none" w:sz="0" w:space="0" w:color="auto"/>
        <w:right w:val="none" w:sz="0" w:space="0" w:color="auto"/>
      </w:divBdr>
    </w:div>
    <w:div w:id="907425604">
      <w:bodyDiv w:val="1"/>
      <w:marLeft w:val="0"/>
      <w:marRight w:val="0"/>
      <w:marTop w:val="0"/>
      <w:marBottom w:val="0"/>
      <w:divBdr>
        <w:top w:val="none" w:sz="0" w:space="0" w:color="auto"/>
        <w:left w:val="none" w:sz="0" w:space="0" w:color="auto"/>
        <w:bottom w:val="none" w:sz="0" w:space="0" w:color="auto"/>
        <w:right w:val="none" w:sz="0" w:space="0" w:color="auto"/>
      </w:divBdr>
    </w:div>
    <w:div w:id="1004283989">
      <w:bodyDiv w:val="1"/>
      <w:marLeft w:val="0"/>
      <w:marRight w:val="0"/>
      <w:marTop w:val="0"/>
      <w:marBottom w:val="0"/>
      <w:divBdr>
        <w:top w:val="none" w:sz="0" w:space="0" w:color="auto"/>
        <w:left w:val="none" w:sz="0" w:space="0" w:color="auto"/>
        <w:bottom w:val="none" w:sz="0" w:space="0" w:color="auto"/>
        <w:right w:val="none" w:sz="0" w:space="0" w:color="auto"/>
      </w:divBdr>
    </w:div>
    <w:div w:id="1191649333">
      <w:bodyDiv w:val="1"/>
      <w:marLeft w:val="0"/>
      <w:marRight w:val="0"/>
      <w:marTop w:val="0"/>
      <w:marBottom w:val="0"/>
      <w:divBdr>
        <w:top w:val="none" w:sz="0" w:space="0" w:color="auto"/>
        <w:left w:val="none" w:sz="0" w:space="0" w:color="auto"/>
        <w:bottom w:val="none" w:sz="0" w:space="0" w:color="auto"/>
        <w:right w:val="none" w:sz="0" w:space="0" w:color="auto"/>
      </w:divBdr>
    </w:div>
    <w:div w:id="1270427705">
      <w:bodyDiv w:val="1"/>
      <w:marLeft w:val="0"/>
      <w:marRight w:val="0"/>
      <w:marTop w:val="0"/>
      <w:marBottom w:val="0"/>
      <w:divBdr>
        <w:top w:val="none" w:sz="0" w:space="0" w:color="auto"/>
        <w:left w:val="none" w:sz="0" w:space="0" w:color="auto"/>
        <w:bottom w:val="none" w:sz="0" w:space="0" w:color="auto"/>
        <w:right w:val="none" w:sz="0" w:space="0" w:color="auto"/>
      </w:divBdr>
    </w:div>
    <w:div w:id="1278754230">
      <w:bodyDiv w:val="1"/>
      <w:marLeft w:val="0"/>
      <w:marRight w:val="0"/>
      <w:marTop w:val="0"/>
      <w:marBottom w:val="0"/>
      <w:divBdr>
        <w:top w:val="none" w:sz="0" w:space="0" w:color="auto"/>
        <w:left w:val="none" w:sz="0" w:space="0" w:color="auto"/>
        <w:bottom w:val="none" w:sz="0" w:space="0" w:color="auto"/>
        <w:right w:val="none" w:sz="0" w:space="0" w:color="auto"/>
      </w:divBdr>
    </w:div>
    <w:div w:id="1543128682">
      <w:bodyDiv w:val="1"/>
      <w:marLeft w:val="0"/>
      <w:marRight w:val="0"/>
      <w:marTop w:val="0"/>
      <w:marBottom w:val="0"/>
      <w:divBdr>
        <w:top w:val="none" w:sz="0" w:space="0" w:color="auto"/>
        <w:left w:val="none" w:sz="0" w:space="0" w:color="auto"/>
        <w:bottom w:val="none" w:sz="0" w:space="0" w:color="auto"/>
        <w:right w:val="none" w:sz="0" w:space="0" w:color="auto"/>
      </w:divBdr>
    </w:div>
    <w:div w:id="1790196121">
      <w:bodyDiv w:val="1"/>
      <w:marLeft w:val="0"/>
      <w:marRight w:val="0"/>
      <w:marTop w:val="0"/>
      <w:marBottom w:val="0"/>
      <w:divBdr>
        <w:top w:val="none" w:sz="0" w:space="0" w:color="auto"/>
        <w:left w:val="none" w:sz="0" w:space="0" w:color="auto"/>
        <w:bottom w:val="none" w:sz="0" w:space="0" w:color="auto"/>
        <w:right w:val="none" w:sz="0" w:space="0" w:color="auto"/>
      </w:divBdr>
    </w:div>
    <w:div w:id="1805463004">
      <w:bodyDiv w:val="1"/>
      <w:marLeft w:val="0"/>
      <w:marRight w:val="0"/>
      <w:marTop w:val="0"/>
      <w:marBottom w:val="0"/>
      <w:divBdr>
        <w:top w:val="none" w:sz="0" w:space="0" w:color="auto"/>
        <w:left w:val="none" w:sz="0" w:space="0" w:color="auto"/>
        <w:bottom w:val="none" w:sz="0" w:space="0" w:color="auto"/>
        <w:right w:val="none" w:sz="0" w:space="0" w:color="auto"/>
      </w:divBdr>
    </w:div>
    <w:div w:id="19529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1240</Words>
  <Characters>5905</Characters>
  <Application>Microsoft Office Word</Application>
  <DocSecurity>0</DocSecurity>
  <Lines>492</Lines>
  <Paragraphs>310</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Intel Corporation</Company>
  <LinksUpToDate>false</LinksUpToDate>
  <CharactersWithSpaces>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dc:creator>
  <cp:keywords>CTPClassification=CTP_NT</cp:keywords>
  <cp:lastModifiedBy>Youn</cp:lastModifiedBy>
  <cp:revision>11</cp:revision>
  <dcterms:created xsi:type="dcterms:W3CDTF">2018-06-12T15:29:00Z</dcterms:created>
  <dcterms:modified xsi:type="dcterms:W3CDTF">2018-06-12T16:49:00Z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41dc21e6-447e-46fa-9b0f-ab67d54e70cc</vt:lpwstr>
  </property>
  <property fmtid="{D5CDD505-2E9C-101B-9397-08002B2CF9AE}" pid="3" name="CTP_TimeStamp">
    <vt:lpwstr>2018-06-12 16:49:03Z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1527383616</vt:lpwstr>
  </property>
  <property fmtid="{D5CDD505-2E9C-101B-9397-08002B2CF9AE}" pid="11" name="_NewReviewCycle">
    <vt:lpwstr/>
  </property>
  <property fmtid="{D5CDD505-2E9C-101B-9397-08002B2CF9AE}" pid="12" name="CTPClassification">
    <vt:lpwstr>CTP_NT</vt:lpwstr>
  </property>
</Properties>
</file>